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67" w:type="dxa"/>
        <w:tblInd w:w="52" w:type="dxa"/>
        <w:tblLook w:val="01E0" w:firstRow="1" w:lastRow="1" w:firstColumn="1" w:lastColumn="1" w:noHBand="0" w:noVBand="0"/>
      </w:tblPr>
      <w:tblGrid>
        <w:gridCol w:w="4212"/>
        <w:gridCol w:w="5055"/>
      </w:tblGrid>
      <w:tr w:rsidR="004E507E" w:rsidRPr="007E65D3" w:rsidTr="00C8550C">
        <w:tc>
          <w:tcPr>
            <w:tcW w:w="4212" w:type="dxa"/>
            <w:tcBorders>
              <w:bottom w:val="single" w:sz="4" w:space="0" w:color="808080"/>
            </w:tcBorders>
            <w:shd w:val="clear" w:color="auto" w:fill="auto"/>
          </w:tcPr>
          <w:p w:rsidR="004E507E" w:rsidRPr="007E65D3" w:rsidRDefault="004E507E" w:rsidP="00F84BF5">
            <w:pPr>
              <w:pStyle w:val="Header"/>
              <w:spacing w:after="40"/>
              <w:ind w:left="-57"/>
              <w:jc w:val="both"/>
              <w:rPr>
                <w:rFonts w:ascii="Arial" w:hAnsi="Arial" w:cs="Arial"/>
                <w:b/>
                <w:i/>
                <w:sz w:val="18"/>
                <w:szCs w:val="18"/>
              </w:rPr>
            </w:pPr>
          </w:p>
          <w:p w:rsidR="004E507E" w:rsidRPr="007E65D3" w:rsidRDefault="004E507E" w:rsidP="00F84BF5">
            <w:pPr>
              <w:pStyle w:val="Header"/>
              <w:spacing w:after="40"/>
              <w:ind w:left="-57"/>
              <w:jc w:val="both"/>
              <w:rPr>
                <w:rFonts w:ascii="Arial" w:hAnsi="Arial" w:cs="Arial"/>
                <w:b/>
                <w:i/>
                <w:sz w:val="18"/>
                <w:szCs w:val="18"/>
              </w:rPr>
            </w:pPr>
          </w:p>
          <w:p w:rsidR="004E507E" w:rsidRPr="007E65D3" w:rsidRDefault="004E507E" w:rsidP="00F84BF5">
            <w:pPr>
              <w:pStyle w:val="Header"/>
              <w:spacing w:after="40"/>
              <w:ind w:left="-57"/>
              <w:jc w:val="both"/>
              <w:rPr>
                <w:rFonts w:ascii="Arial" w:hAnsi="Arial" w:cs="Arial"/>
              </w:rPr>
            </w:pPr>
            <w:r w:rsidRPr="007E65D3">
              <w:rPr>
                <w:rFonts w:ascii="Arial" w:hAnsi="Arial" w:cs="Arial"/>
                <w:b/>
                <w:i/>
                <w:sz w:val="18"/>
                <w:szCs w:val="18"/>
              </w:rPr>
              <w:t>Reconnecting open spaces project</w:t>
            </w:r>
            <w:r w:rsidRPr="007E65D3">
              <w:rPr>
                <w:b/>
                <w:noProof/>
                <w:sz w:val="32"/>
                <w:szCs w:val="32"/>
                <w:lang w:eastAsia="en-GB"/>
              </w:rPr>
              <w:t xml:space="preserve"> </w:t>
            </w:r>
          </w:p>
        </w:tc>
        <w:tc>
          <w:tcPr>
            <w:tcW w:w="5055" w:type="dxa"/>
            <w:tcBorders>
              <w:bottom w:val="single" w:sz="4" w:space="0" w:color="808080"/>
            </w:tcBorders>
            <w:shd w:val="clear" w:color="auto" w:fill="auto"/>
          </w:tcPr>
          <w:p w:rsidR="004E507E" w:rsidRPr="007E65D3" w:rsidRDefault="004E507E" w:rsidP="00F84BF5">
            <w:pPr>
              <w:pStyle w:val="Header"/>
              <w:spacing w:after="40"/>
              <w:jc w:val="both"/>
              <w:rPr>
                <w:rFonts w:ascii="Arial" w:hAnsi="Arial" w:cs="Arial"/>
                <w:b/>
              </w:rPr>
            </w:pPr>
            <w:r w:rsidRPr="007E65D3">
              <w:rPr>
                <w:b/>
                <w:noProof/>
                <w:sz w:val="32"/>
                <w:szCs w:val="32"/>
                <w:lang w:eastAsia="en-GB"/>
              </w:rPr>
              <w:drawing>
                <wp:anchor distT="0" distB="0" distL="114300" distR="114300" simplePos="0" relativeHeight="251659264" behindDoc="0" locked="0" layoutInCell="1" allowOverlap="1" wp14:anchorId="06222BF2" wp14:editId="67FC9A83">
                  <wp:simplePos x="0" y="0"/>
                  <wp:positionH relativeFrom="margin">
                    <wp:posOffset>1320165</wp:posOffset>
                  </wp:positionH>
                  <wp:positionV relativeFrom="margin">
                    <wp:posOffset>88899</wp:posOffset>
                  </wp:positionV>
                  <wp:extent cx="1030605" cy="44767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447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E65D3">
              <w:rPr>
                <w:b/>
                <w:noProof/>
                <w:sz w:val="32"/>
                <w:szCs w:val="32"/>
                <w:lang w:eastAsia="en-GB"/>
              </w:rPr>
              <w:drawing>
                <wp:anchor distT="0" distB="0" distL="114300" distR="114300" simplePos="0" relativeHeight="251661312" behindDoc="0" locked="0" layoutInCell="1" allowOverlap="1" wp14:anchorId="60C07062" wp14:editId="51A4438E">
                  <wp:simplePos x="0" y="0"/>
                  <wp:positionH relativeFrom="margin">
                    <wp:posOffset>2597150</wp:posOffset>
                  </wp:positionH>
                  <wp:positionV relativeFrom="margin">
                    <wp:posOffset>33655</wp:posOffset>
                  </wp:positionV>
                  <wp:extent cx="476250" cy="4762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65D3">
              <w:rPr>
                <w:b/>
                <w:noProof/>
                <w:sz w:val="32"/>
                <w:szCs w:val="32"/>
                <w:lang w:eastAsia="en-GB"/>
              </w:rPr>
              <w:drawing>
                <wp:anchor distT="0" distB="0" distL="114300" distR="114300" simplePos="0" relativeHeight="251660288" behindDoc="0" locked="0" layoutInCell="1" allowOverlap="1" wp14:anchorId="25C08444" wp14:editId="659EEAD6">
                  <wp:simplePos x="0" y="0"/>
                  <wp:positionH relativeFrom="margin">
                    <wp:posOffset>606425</wp:posOffset>
                  </wp:positionH>
                  <wp:positionV relativeFrom="margin">
                    <wp:posOffset>62230</wp:posOffset>
                  </wp:positionV>
                  <wp:extent cx="476250" cy="476250"/>
                  <wp:effectExtent l="0" t="0" r="0" b="0"/>
                  <wp:wrapSquare wrapText="bothSides"/>
                  <wp:docPr id="3" name="Picture 3" descr="Belfast 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lfast C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507E" w:rsidRPr="007E65D3" w:rsidRDefault="004E507E" w:rsidP="00F84BF5">
            <w:pPr>
              <w:pStyle w:val="Header"/>
              <w:spacing w:after="40"/>
              <w:ind w:left="164"/>
              <w:jc w:val="both"/>
              <w:rPr>
                <w:rFonts w:ascii="Arial" w:hAnsi="Arial" w:cs="Arial"/>
                <w:b/>
              </w:rPr>
            </w:pPr>
          </w:p>
        </w:tc>
      </w:tr>
    </w:tbl>
    <w:p w:rsidR="00E9548D" w:rsidRPr="007E65D3" w:rsidRDefault="00E9548D" w:rsidP="00F84BF5">
      <w:pPr>
        <w:spacing w:after="200" w:line="276" w:lineRule="auto"/>
        <w:jc w:val="both"/>
      </w:pPr>
    </w:p>
    <w:p w:rsidR="00E9548D" w:rsidRPr="007E65D3" w:rsidRDefault="00E9548D" w:rsidP="00F84BF5">
      <w:pPr>
        <w:jc w:val="both"/>
      </w:pPr>
    </w:p>
    <w:p w:rsidR="00E9548D" w:rsidRPr="007E65D3" w:rsidRDefault="00E9548D" w:rsidP="00F84BF5">
      <w:pPr>
        <w:jc w:val="both"/>
        <w:rPr>
          <w:rFonts w:ascii="Arial" w:hAnsi="Arial" w:cs="Arial"/>
          <w:b/>
          <w:sz w:val="24"/>
          <w:szCs w:val="24"/>
        </w:rPr>
      </w:pPr>
    </w:p>
    <w:p w:rsidR="00E9548D" w:rsidRPr="007E65D3" w:rsidRDefault="00E9548D" w:rsidP="00F84BF5">
      <w:pPr>
        <w:jc w:val="both"/>
        <w:rPr>
          <w:rFonts w:ascii="Arial" w:hAnsi="Arial" w:cs="Arial"/>
          <w:b/>
          <w:sz w:val="24"/>
          <w:szCs w:val="24"/>
        </w:rPr>
      </w:pPr>
      <w:r w:rsidRPr="007E65D3">
        <w:rPr>
          <w:rFonts w:ascii="Arial" w:hAnsi="Arial" w:cs="Arial"/>
          <w:b/>
          <w:sz w:val="24"/>
          <w:szCs w:val="24"/>
        </w:rPr>
        <w:t>TO:</w:t>
      </w:r>
      <w:r w:rsidRPr="007E65D3">
        <w:rPr>
          <w:rFonts w:ascii="Arial" w:hAnsi="Arial" w:cs="Arial"/>
          <w:b/>
          <w:sz w:val="24"/>
          <w:szCs w:val="24"/>
        </w:rPr>
        <w:tab/>
      </w:r>
      <w:r w:rsidRPr="007E65D3">
        <w:rPr>
          <w:rFonts w:ascii="Arial" w:hAnsi="Arial" w:cs="Arial"/>
          <w:b/>
          <w:sz w:val="24"/>
          <w:szCs w:val="24"/>
        </w:rPr>
        <w:tab/>
      </w:r>
      <w:r w:rsidR="00604BFE" w:rsidRPr="007E65D3">
        <w:rPr>
          <w:rFonts w:ascii="Arial" w:hAnsi="Arial" w:cs="Arial"/>
          <w:b/>
          <w:sz w:val="24"/>
          <w:szCs w:val="24"/>
        </w:rPr>
        <w:t>PEACE IV Reconnecting Open S</w:t>
      </w:r>
      <w:r w:rsidR="00EF3DEB" w:rsidRPr="007E65D3">
        <w:rPr>
          <w:rFonts w:ascii="Arial" w:hAnsi="Arial" w:cs="Arial"/>
          <w:b/>
          <w:sz w:val="24"/>
          <w:szCs w:val="24"/>
        </w:rPr>
        <w:t xml:space="preserve">paces </w:t>
      </w:r>
      <w:r w:rsidRPr="007E65D3">
        <w:rPr>
          <w:rFonts w:ascii="Arial" w:hAnsi="Arial" w:cs="Arial"/>
          <w:b/>
          <w:sz w:val="24"/>
          <w:szCs w:val="24"/>
        </w:rPr>
        <w:t>– Project Board</w:t>
      </w:r>
    </w:p>
    <w:p w:rsidR="00E9548D" w:rsidRPr="007E65D3" w:rsidRDefault="00E9548D" w:rsidP="00F84BF5">
      <w:pPr>
        <w:jc w:val="both"/>
        <w:rPr>
          <w:rFonts w:ascii="Arial" w:hAnsi="Arial" w:cs="Arial"/>
          <w:b/>
          <w:sz w:val="24"/>
          <w:szCs w:val="24"/>
        </w:rPr>
      </w:pPr>
    </w:p>
    <w:p w:rsidR="00E9548D" w:rsidRPr="007E65D3" w:rsidRDefault="00E9548D" w:rsidP="00F84BF5">
      <w:pPr>
        <w:jc w:val="both"/>
        <w:rPr>
          <w:rFonts w:ascii="Arial" w:hAnsi="Arial" w:cs="Arial"/>
          <w:b/>
          <w:sz w:val="24"/>
          <w:szCs w:val="24"/>
        </w:rPr>
      </w:pPr>
    </w:p>
    <w:p w:rsidR="00C20530" w:rsidRPr="007E65D3" w:rsidRDefault="00EF3DEB" w:rsidP="00F84BF5">
      <w:pPr>
        <w:jc w:val="both"/>
        <w:rPr>
          <w:rFonts w:ascii="Arial" w:hAnsi="Arial" w:cs="Arial"/>
          <w:b/>
          <w:sz w:val="24"/>
          <w:szCs w:val="24"/>
        </w:rPr>
      </w:pPr>
      <w:r w:rsidRPr="007E65D3">
        <w:rPr>
          <w:rFonts w:ascii="Arial" w:hAnsi="Arial" w:cs="Arial"/>
          <w:b/>
          <w:sz w:val="24"/>
          <w:szCs w:val="24"/>
        </w:rPr>
        <w:t>FROM:</w:t>
      </w:r>
      <w:r w:rsidRPr="007E65D3">
        <w:rPr>
          <w:rFonts w:ascii="Arial" w:hAnsi="Arial" w:cs="Arial"/>
          <w:b/>
          <w:sz w:val="24"/>
          <w:szCs w:val="24"/>
        </w:rPr>
        <w:tab/>
      </w:r>
      <w:r w:rsidR="00C20530" w:rsidRPr="007E65D3">
        <w:rPr>
          <w:rFonts w:ascii="Arial" w:hAnsi="Arial" w:cs="Arial"/>
          <w:b/>
          <w:sz w:val="24"/>
          <w:szCs w:val="24"/>
        </w:rPr>
        <w:t>Martin Doherty, Project Manager</w:t>
      </w:r>
    </w:p>
    <w:p w:rsidR="00F4571C" w:rsidRPr="007E65D3" w:rsidRDefault="00C20530" w:rsidP="00C20530">
      <w:pPr>
        <w:ind w:left="720" w:firstLine="720"/>
        <w:jc w:val="both"/>
        <w:rPr>
          <w:rFonts w:ascii="Arial" w:hAnsi="Arial" w:cs="Arial"/>
          <w:b/>
          <w:sz w:val="24"/>
          <w:szCs w:val="24"/>
        </w:rPr>
      </w:pPr>
      <w:r w:rsidRPr="007E65D3">
        <w:rPr>
          <w:rFonts w:ascii="Arial" w:hAnsi="Arial" w:cs="Arial"/>
          <w:b/>
          <w:sz w:val="24"/>
          <w:szCs w:val="24"/>
        </w:rPr>
        <w:t>G</w:t>
      </w:r>
      <w:r w:rsidR="00F4571C" w:rsidRPr="007E65D3">
        <w:rPr>
          <w:rFonts w:ascii="Arial" w:hAnsi="Arial" w:cs="Arial"/>
          <w:b/>
          <w:sz w:val="24"/>
          <w:szCs w:val="24"/>
        </w:rPr>
        <w:t>erard Kennedy, Assistant Project Manager</w:t>
      </w:r>
    </w:p>
    <w:p w:rsidR="00E9548D" w:rsidRPr="007E65D3" w:rsidRDefault="00EF3DEB" w:rsidP="00F84BF5">
      <w:pPr>
        <w:jc w:val="both"/>
        <w:rPr>
          <w:rFonts w:ascii="Arial" w:hAnsi="Arial" w:cs="Arial"/>
          <w:b/>
          <w:bCs/>
          <w:sz w:val="24"/>
          <w:szCs w:val="24"/>
        </w:rPr>
      </w:pPr>
      <w:r w:rsidRPr="007E65D3">
        <w:rPr>
          <w:rFonts w:ascii="Arial" w:hAnsi="Arial" w:cs="Arial"/>
          <w:b/>
          <w:sz w:val="24"/>
          <w:szCs w:val="24"/>
        </w:rPr>
        <w:tab/>
      </w:r>
      <w:r w:rsidRPr="007E65D3">
        <w:rPr>
          <w:rFonts w:ascii="Arial" w:hAnsi="Arial" w:cs="Arial"/>
          <w:b/>
          <w:sz w:val="24"/>
          <w:szCs w:val="24"/>
        </w:rPr>
        <w:tab/>
      </w:r>
    </w:p>
    <w:p w:rsidR="00E9548D" w:rsidRPr="007E65D3" w:rsidRDefault="00E9548D" w:rsidP="00F84BF5">
      <w:pPr>
        <w:jc w:val="both"/>
        <w:rPr>
          <w:rFonts w:ascii="Arial" w:hAnsi="Arial" w:cs="Arial"/>
          <w:b/>
          <w:bCs/>
          <w:sz w:val="24"/>
          <w:szCs w:val="24"/>
        </w:rPr>
      </w:pPr>
    </w:p>
    <w:p w:rsidR="00E9548D" w:rsidRPr="007E65D3" w:rsidRDefault="00E9548D" w:rsidP="00F84BF5">
      <w:pPr>
        <w:jc w:val="both"/>
        <w:rPr>
          <w:rFonts w:ascii="Arial" w:hAnsi="Arial" w:cs="Arial"/>
          <w:b/>
          <w:bCs/>
          <w:sz w:val="24"/>
          <w:szCs w:val="24"/>
        </w:rPr>
      </w:pPr>
      <w:r w:rsidRPr="007E65D3">
        <w:rPr>
          <w:rFonts w:ascii="Arial" w:hAnsi="Arial" w:cs="Arial"/>
          <w:b/>
          <w:bCs/>
          <w:sz w:val="24"/>
          <w:szCs w:val="24"/>
        </w:rPr>
        <w:t>DATE:</w:t>
      </w:r>
      <w:r w:rsidRPr="007E65D3">
        <w:rPr>
          <w:rFonts w:ascii="Arial" w:hAnsi="Arial" w:cs="Arial"/>
          <w:b/>
          <w:bCs/>
          <w:sz w:val="24"/>
          <w:szCs w:val="24"/>
        </w:rPr>
        <w:tab/>
      </w:r>
      <w:r w:rsidR="007C730C" w:rsidRPr="007E65D3">
        <w:rPr>
          <w:rFonts w:ascii="Arial" w:hAnsi="Arial" w:cs="Arial"/>
          <w:b/>
          <w:bCs/>
          <w:sz w:val="24"/>
          <w:szCs w:val="24"/>
        </w:rPr>
        <w:t>3</w:t>
      </w:r>
      <w:r w:rsidR="007C730C" w:rsidRPr="007E65D3">
        <w:rPr>
          <w:rFonts w:ascii="Arial" w:hAnsi="Arial" w:cs="Arial"/>
          <w:b/>
          <w:bCs/>
          <w:sz w:val="24"/>
          <w:szCs w:val="24"/>
          <w:vertAlign w:val="superscript"/>
        </w:rPr>
        <w:t>rd</w:t>
      </w:r>
      <w:r w:rsidR="007C730C" w:rsidRPr="007E65D3">
        <w:rPr>
          <w:rFonts w:ascii="Arial" w:hAnsi="Arial" w:cs="Arial"/>
          <w:b/>
          <w:bCs/>
          <w:sz w:val="24"/>
          <w:szCs w:val="24"/>
        </w:rPr>
        <w:t xml:space="preserve"> February</w:t>
      </w:r>
      <w:r w:rsidR="003A3974" w:rsidRPr="007E65D3">
        <w:rPr>
          <w:rFonts w:ascii="Arial" w:hAnsi="Arial" w:cs="Arial"/>
          <w:b/>
          <w:bCs/>
          <w:sz w:val="24"/>
          <w:szCs w:val="24"/>
        </w:rPr>
        <w:t xml:space="preserve"> </w:t>
      </w:r>
      <w:r w:rsidR="00461EC3" w:rsidRPr="007E65D3">
        <w:rPr>
          <w:rFonts w:ascii="Arial" w:hAnsi="Arial" w:cs="Arial"/>
          <w:b/>
          <w:bCs/>
          <w:sz w:val="24"/>
          <w:szCs w:val="24"/>
        </w:rPr>
        <w:t>20</w:t>
      </w:r>
      <w:r w:rsidR="000550F9" w:rsidRPr="007E65D3">
        <w:rPr>
          <w:rFonts w:ascii="Arial" w:hAnsi="Arial" w:cs="Arial"/>
          <w:b/>
          <w:bCs/>
          <w:sz w:val="24"/>
          <w:szCs w:val="24"/>
        </w:rPr>
        <w:t>20</w:t>
      </w:r>
    </w:p>
    <w:p w:rsidR="00E9548D" w:rsidRPr="007E65D3" w:rsidRDefault="00E9548D" w:rsidP="00F84BF5">
      <w:pPr>
        <w:jc w:val="both"/>
        <w:rPr>
          <w:rFonts w:ascii="Arial" w:hAnsi="Arial" w:cs="Arial"/>
          <w:b/>
          <w:bCs/>
          <w:sz w:val="24"/>
          <w:szCs w:val="24"/>
        </w:rPr>
      </w:pPr>
    </w:p>
    <w:p w:rsidR="00E9548D" w:rsidRPr="007E65D3" w:rsidRDefault="00E9548D" w:rsidP="00F84BF5">
      <w:pPr>
        <w:jc w:val="both"/>
        <w:rPr>
          <w:rFonts w:ascii="Arial" w:hAnsi="Arial" w:cs="Arial"/>
          <w:b/>
          <w:bCs/>
          <w:sz w:val="24"/>
          <w:szCs w:val="24"/>
        </w:rPr>
      </w:pPr>
    </w:p>
    <w:p w:rsidR="00E9548D" w:rsidRPr="007E65D3" w:rsidRDefault="00E9548D" w:rsidP="00F84BF5">
      <w:pPr>
        <w:jc w:val="both"/>
        <w:rPr>
          <w:rFonts w:ascii="Arial" w:hAnsi="Arial" w:cs="Arial"/>
          <w:b/>
          <w:bCs/>
          <w:sz w:val="24"/>
          <w:szCs w:val="24"/>
        </w:rPr>
      </w:pPr>
      <w:r w:rsidRPr="007E65D3">
        <w:rPr>
          <w:rFonts w:ascii="Arial" w:hAnsi="Arial" w:cs="Arial"/>
          <w:b/>
          <w:bCs/>
          <w:sz w:val="24"/>
          <w:szCs w:val="24"/>
        </w:rPr>
        <w:t>ISSUE:</w:t>
      </w:r>
      <w:r w:rsidRPr="007E65D3">
        <w:rPr>
          <w:rFonts w:ascii="Arial" w:hAnsi="Arial" w:cs="Arial"/>
          <w:b/>
          <w:bCs/>
          <w:sz w:val="24"/>
          <w:szCs w:val="24"/>
        </w:rPr>
        <w:tab/>
      </w:r>
      <w:r w:rsidR="007F6BE2" w:rsidRPr="007E65D3">
        <w:rPr>
          <w:rFonts w:ascii="Arial" w:hAnsi="Arial" w:cs="Arial"/>
          <w:b/>
          <w:bCs/>
          <w:sz w:val="24"/>
          <w:szCs w:val="24"/>
        </w:rPr>
        <w:t xml:space="preserve">Project Update </w:t>
      </w:r>
      <w:r w:rsidRPr="007E65D3">
        <w:rPr>
          <w:rFonts w:ascii="Arial" w:hAnsi="Arial" w:cs="Arial"/>
          <w:b/>
          <w:bCs/>
          <w:sz w:val="24"/>
          <w:szCs w:val="24"/>
        </w:rPr>
        <w:t xml:space="preserve">Report </w:t>
      </w:r>
    </w:p>
    <w:p w:rsidR="003E37FF" w:rsidRPr="007E65D3" w:rsidRDefault="003E37FF" w:rsidP="00F84BF5">
      <w:pPr>
        <w:jc w:val="both"/>
        <w:rPr>
          <w:rFonts w:ascii="Arial" w:hAnsi="Arial" w:cs="Arial"/>
          <w:b/>
          <w:bCs/>
          <w:sz w:val="24"/>
          <w:szCs w:val="24"/>
        </w:rPr>
      </w:pPr>
    </w:p>
    <w:p w:rsidR="00E9548D" w:rsidRPr="007E65D3" w:rsidRDefault="003E37FF" w:rsidP="00F84BF5">
      <w:pPr>
        <w:jc w:val="both"/>
        <w:rPr>
          <w:rFonts w:ascii="Arial" w:hAnsi="Arial" w:cs="Arial"/>
          <w:b/>
          <w:bCs/>
          <w:sz w:val="24"/>
          <w:szCs w:val="24"/>
        </w:rPr>
      </w:pPr>
      <w:r w:rsidRPr="007E65D3">
        <w:rPr>
          <w:rFonts w:ascii="Arial" w:hAnsi="Arial" w:cs="Arial"/>
          <w:b/>
          <w:bCs/>
          <w:sz w:val="24"/>
          <w:szCs w:val="24"/>
        </w:rPr>
        <w:t>ACTION:</w:t>
      </w:r>
    </w:p>
    <w:p w:rsidR="003E37FF" w:rsidRPr="007E65D3" w:rsidRDefault="003E37FF" w:rsidP="003E37FF">
      <w:pPr>
        <w:pStyle w:val="ListParagraph"/>
        <w:numPr>
          <w:ilvl w:val="0"/>
          <w:numId w:val="11"/>
        </w:numPr>
        <w:jc w:val="both"/>
        <w:rPr>
          <w:rFonts w:ascii="Arial" w:hAnsi="Arial" w:cs="Arial"/>
          <w:b/>
          <w:bCs/>
          <w:sz w:val="22"/>
          <w:szCs w:val="22"/>
        </w:rPr>
      </w:pPr>
      <w:r w:rsidRPr="007E65D3">
        <w:rPr>
          <w:rFonts w:ascii="Arial" w:hAnsi="Arial" w:cs="Arial"/>
          <w:b/>
          <w:bCs/>
          <w:sz w:val="22"/>
          <w:szCs w:val="22"/>
        </w:rPr>
        <w:t xml:space="preserve">Note the contents of this report </w:t>
      </w:r>
    </w:p>
    <w:p w:rsidR="003E37FF" w:rsidRPr="007E65D3" w:rsidRDefault="003E37FF" w:rsidP="003E37FF">
      <w:pPr>
        <w:pStyle w:val="ListParagraph"/>
        <w:numPr>
          <w:ilvl w:val="0"/>
          <w:numId w:val="11"/>
        </w:numPr>
        <w:jc w:val="both"/>
        <w:rPr>
          <w:rFonts w:ascii="Arial" w:hAnsi="Arial" w:cs="Arial"/>
          <w:b/>
          <w:bCs/>
          <w:sz w:val="22"/>
          <w:szCs w:val="22"/>
        </w:rPr>
      </w:pPr>
      <w:r w:rsidRPr="007E65D3">
        <w:rPr>
          <w:rFonts w:ascii="Arial" w:hAnsi="Arial" w:cs="Arial"/>
          <w:b/>
          <w:bCs/>
          <w:sz w:val="22"/>
          <w:szCs w:val="22"/>
        </w:rPr>
        <w:t xml:space="preserve">DECISION – BOARD TO AGREE HOW TO PROCEED </w:t>
      </w:r>
    </w:p>
    <w:p w:rsidR="003E37FF" w:rsidRPr="007E65D3" w:rsidRDefault="003E37FF" w:rsidP="003E37FF">
      <w:pPr>
        <w:pStyle w:val="ListParagraph"/>
        <w:numPr>
          <w:ilvl w:val="0"/>
          <w:numId w:val="11"/>
        </w:numPr>
        <w:jc w:val="both"/>
        <w:rPr>
          <w:rFonts w:ascii="Arial" w:hAnsi="Arial" w:cs="Arial"/>
          <w:b/>
          <w:bCs/>
          <w:sz w:val="22"/>
          <w:szCs w:val="22"/>
        </w:rPr>
      </w:pPr>
      <w:r w:rsidRPr="007E65D3">
        <w:rPr>
          <w:rFonts w:ascii="Arial" w:hAnsi="Arial" w:cs="Arial"/>
          <w:b/>
          <w:bCs/>
          <w:sz w:val="22"/>
          <w:szCs w:val="22"/>
        </w:rPr>
        <w:t xml:space="preserve">DECISION - Board to confirm ITT documentation can be issued once approved by CPD and SEUPB. </w:t>
      </w:r>
    </w:p>
    <w:p w:rsidR="003E37FF" w:rsidRPr="007E65D3" w:rsidRDefault="003E37FF" w:rsidP="003E37FF">
      <w:pPr>
        <w:pStyle w:val="ListParagraph"/>
        <w:numPr>
          <w:ilvl w:val="0"/>
          <w:numId w:val="11"/>
        </w:numPr>
        <w:jc w:val="both"/>
        <w:rPr>
          <w:rFonts w:ascii="Arial" w:hAnsi="Arial" w:cs="Arial"/>
          <w:b/>
          <w:bCs/>
          <w:sz w:val="22"/>
          <w:szCs w:val="22"/>
        </w:rPr>
      </w:pPr>
      <w:r w:rsidRPr="007E65D3">
        <w:rPr>
          <w:rFonts w:ascii="Arial" w:hAnsi="Arial" w:cs="Arial"/>
          <w:b/>
          <w:bCs/>
          <w:sz w:val="22"/>
          <w:szCs w:val="22"/>
        </w:rPr>
        <w:t xml:space="preserve">DECISION – Board to confirm if Section 6 to be included as part of the overall project noting that this is not money that can be claimed from SEUPB and must be funded either by BCC or sought from partners as ICT need to be aware of this for inclusion in ITT scope for contractor. </w:t>
      </w:r>
    </w:p>
    <w:p w:rsidR="003E37FF" w:rsidRPr="007E65D3" w:rsidRDefault="003E37FF" w:rsidP="003E37FF">
      <w:pPr>
        <w:pStyle w:val="ListParagraph"/>
        <w:numPr>
          <w:ilvl w:val="0"/>
          <w:numId w:val="11"/>
        </w:numPr>
        <w:jc w:val="both"/>
        <w:rPr>
          <w:rFonts w:ascii="Arial" w:hAnsi="Arial" w:cs="Arial"/>
          <w:b/>
          <w:bCs/>
          <w:sz w:val="22"/>
          <w:szCs w:val="22"/>
        </w:rPr>
      </w:pPr>
      <w:r w:rsidRPr="007E65D3">
        <w:rPr>
          <w:rFonts w:ascii="Arial" w:hAnsi="Arial" w:cs="Arial"/>
          <w:b/>
          <w:bCs/>
          <w:sz w:val="22"/>
          <w:szCs w:val="22"/>
        </w:rPr>
        <w:t xml:space="preserve">NOTE - Meeting now arranged with </w:t>
      </w:r>
      <w:proofErr w:type="spellStart"/>
      <w:r w:rsidRPr="007E65D3">
        <w:rPr>
          <w:rFonts w:ascii="Arial" w:hAnsi="Arial" w:cs="Arial"/>
          <w:b/>
          <w:bCs/>
          <w:sz w:val="22"/>
          <w:szCs w:val="22"/>
        </w:rPr>
        <w:t>DfI</w:t>
      </w:r>
      <w:proofErr w:type="spellEnd"/>
      <w:r w:rsidRPr="007E65D3">
        <w:rPr>
          <w:rFonts w:ascii="Arial" w:hAnsi="Arial" w:cs="Arial"/>
          <w:b/>
          <w:bCs/>
          <w:sz w:val="22"/>
          <w:szCs w:val="22"/>
        </w:rPr>
        <w:t xml:space="preserve"> – Cycling Unit for 18</w:t>
      </w:r>
      <w:r w:rsidRPr="007E65D3">
        <w:rPr>
          <w:rFonts w:ascii="Arial" w:hAnsi="Arial" w:cs="Arial"/>
          <w:b/>
          <w:bCs/>
          <w:sz w:val="22"/>
          <w:szCs w:val="22"/>
          <w:vertAlign w:val="superscript"/>
        </w:rPr>
        <w:t>th</w:t>
      </w:r>
      <w:r w:rsidRPr="007E65D3">
        <w:rPr>
          <w:rFonts w:ascii="Arial" w:hAnsi="Arial" w:cs="Arial"/>
          <w:b/>
          <w:bCs/>
          <w:sz w:val="22"/>
          <w:szCs w:val="22"/>
        </w:rPr>
        <w:t xml:space="preserve"> February to discuss collaboration regarding their plans around Bog Meadows, and ask for contribution to the scheme. </w:t>
      </w:r>
    </w:p>
    <w:p w:rsidR="003E37FF" w:rsidRPr="007E65D3" w:rsidRDefault="003E37FF" w:rsidP="003E37FF">
      <w:pPr>
        <w:pStyle w:val="ListParagraph"/>
        <w:numPr>
          <w:ilvl w:val="0"/>
          <w:numId w:val="11"/>
        </w:numPr>
        <w:jc w:val="both"/>
        <w:rPr>
          <w:rFonts w:ascii="Arial" w:hAnsi="Arial" w:cs="Arial"/>
          <w:b/>
          <w:bCs/>
          <w:sz w:val="22"/>
          <w:szCs w:val="22"/>
        </w:rPr>
      </w:pPr>
      <w:r w:rsidRPr="007E65D3">
        <w:rPr>
          <w:rFonts w:ascii="Arial" w:hAnsi="Arial" w:cs="Arial"/>
          <w:b/>
          <w:bCs/>
          <w:sz w:val="22"/>
          <w:szCs w:val="22"/>
        </w:rPr>
        <w:t>DECISION – Board to confirm these meetings required as matter of urgency to request contributions to project</w:t>
      </w:r>
    </w:p>
    <w:p w:rsidR="003E37FF" w:rsidRPr="007E65D3" w:rsidRDefault="003E37FF" w:rsidP="003E37FF">
      <w:pPr>
        <w:pStyle w:val="ListParagraph"/>
        <w:numPr>
          <w:ilvl w:val="0"/>
          <w:numId w:val="11"/>
        </w:numPr>
        <w:jc w:val="both"/>
        <w:rPr>
          <w:rFonts w:ascii="Arial" w:hAnsi="Arial" w:cs="Arial"/>
          <w:b/>
          <w:bCs/>
          <w:sz w:val="22"/>
          <w:szCs w:val="22"/>
        </w:rPr>
      </w:pPr>
      <w:r w:rsidRPr="007E65D3">
        <w:rPr>
          <w:rFonts w:ascii="Arial" w:hAnsi="Arial" w:cs="Arial"/>
          <w:b/>
          <w:bCs/>
          <w:sz w:val="22"/>
          <w:szCs w:val="22"/>
        </w:rPr>
        <w:t>DECISION - SEUPB to confirm if additional money available to be bid for</w:t>
      </w:r>
    </w:p>
    <w:p w:rsidR="003E37FF" w:rsidRPr="007E65D3" w:rsidRDefault="003E37FF" w:rsidP="003E37FF">
      <w:pPr>
        <w:pStyle w:val="ListParagraph"/>
        <w:numPr>
          <w:ilvl w:val="0"/>
          <w:numId w:val="11"/>
        </w:numPr>
        <w:jc w:val="both"/>
        <w:rPr>
          <w:rFonts w:ascii="Arial" w:hAnsi="Arial" w:cs="Arial"/>
          <w:b/>
          <w:sz w:val="22"/>
          <w:szCs w:val="22"/>
          <w:lang w:val="en-US"/>
        </w:rPr>
      </w:pPr>
      <w:r w:rsidRPr="007E65D3">
        <w:rPr>
          <w:rFonts w:ascii="Arial" w:hAnsi="Arial" w:cs="Arial"/>
          <w:b/>
          <w:sz w:val="22"/>
          <w:szCs w:val="22"/>
          <w:lang w:val="en-US"/>
        </w:rPr>
        <w:t xml:space="preserve">DECISION - Board to decide on whether to procure a new Slope Stability Report as ravine will become BCC liability following land transfer. It may therefore be best to have a more up to date report. </w:t>
      </w:r>
    </w:p>
    <w:p w:rsidR="003E37FF" w:rsidRPr="007E65D3" w:rsidRDefault="003E37FF" w:rsidP="003E37FF">
      <w:pPr>
        <w:pStyle w:val="ListParagraph"/>
        <w:numPr>
          <w:ilvl w:val="0"/>
          <w:numId w:val="11"/>
        </w:numPr>
        <w:jc w:val="both"/>
        <w:rPr>
          <w:rFonts w:ascii="Arial" w:hAnsi="Arial" w:cs="Arial"/>
          <w:b/>
          <w:sz w:val="22"/>
          <w:szCs w:val="22"/>
          <w:lang w:val="en-US"/>
        </w:rPr>
      </w:pPr>
      <w:r w:rsidRPr="007E65D3">
        <w:rPr>
          <w:rFonts w:ascii="Arial" w:hAnsi="Arial" w:cs="Arial"/>
          <w:b/>
          <w:sz w:val="22"/>
          <w:szCs w:val="22"/>
          <w:lang w:val="en-US"/>
        </w:rPr>
        <w:t xml:space="preserve">DECISION – Board to agree to proceed with works to </w:t>
      </w:r>
      <w:proofErr w:type="spellStart"/>
      <w:r w:rsidRPr="007E65D3">
        <w:rPr>
          <w:rFonts w:ascii="Arial" w:hAnsi="Arial" w:cs="Arial"/>
          <w:b/>
          <w:sz w:val="22"/>
          <w:szCs w:val="22"/>
          <w:lang w:val="en-US"/>
        </w:rPr>
        <w:t>Woodvale</w:t>
      </w:r>
      <w:proofErr w:type="spellEnd"/>
      <w:r w:rsidRPr="007E65D3">
        <w:rPr>
          <w:rFonts w:ascii="Arial" w:hAnsi="Arial" w:cs="Arial"/>
          <w:b/>
          <w:sz w:val="22"/>
          <w:szCs w:val="22"/>
          <w:lang w:val="en-US"/>
        </w:rPr>
        <w:t xml:space="preserve"> Gates once planning approved and procurement completed. Costs can be circulated by email if this is before next board meeting. </w:t>
      </w:r>
    </w:p>
    <w:p w:rsidR="003E37FF" w:rsidRPr="007E65D3" w:rsidRDefault="003E37FF" w:rsidP="003E37FF">
      <w:pPr>
        <w:pStyle w:val="ListParagraph"/>
        <w:numPr>
          <w:ilvl w:val="0"/>
          <w:numId w:val="11"/>
        </w:numPr>
        <w:jc w:val="both"/>
        <w:rPr>
          <w:rFonts w:ascii="Arial" w:hAnsi="Arial" w:cs="Arial"/>
          <w:b/>
          <w:sz w:val="22"/>
          <w:szCs w:val="22"/>
          <w:lang w:val="en-US"/>
        </w:rPr>
      </w:pPr>
      <w:r w:rsidRPr="007E65D3">
        <w:rPr>
          <w:rFonts w:ascii="Arial" w:hAnsi="Arial" w:cs="Arial"/>
          <w:b/>
          <w:sz w:val="22"/>
          <w:szCs w:val="22"/>
          <w:lang w:val="en-US"/>
        </w:rPr>
        <w:t xml:space="preserve">DECISION - Board to agree position regarding management, maintenance and liability issues with Ulster Wildlife and deadline for resolution. Delay in submitting planning for this section could jeopardize overall connectivity of the entire project. Needs resolved as soon as possible. </w:t>
      </w:r>
    </w:p>
    <w:p w:rsidR="003E37FF" w:rsidRPr="007E65D3" w:rsidRDefault="003E37FF" w:rsidP="003E37FF">
      <w:pPr>
        <w:pStyle w:val="ListParagraph"/>
        <w:numPr>
          <w:ilvl w:val="0"/>
          <w:numId w:val="11"/>
        </w:numPr>
        <w:jc w:val="both"/>
        <w:rPr>
          <w:rFonts w:ascii="Arial" w:hAnsi="Arial" w:cs="Arial"/>
          <w:b/>
          <w:sz w:val="22"/>
          <w:szCs w:val="22"/>
          <w:lang w:val="en-US"/>
        </w:rPr>
      </w:pPr>
      <w:r w:rsidRPr="007E65D3">
        <w:rPr>
          <w:rFonts w:ascii="Arial" w:hAnsi="Arial" w:cs="Arial"/>
          <w:b/>
          <w:sz w:val="22"/>
          <w:szCs w:val="22"/>
          <w:lang w:val="en-US"/>
        </w:rPr>
        <w:t xml:space="preserve">NOTE - Board to note delays in submission of planning applications and likely impact of lengthy planning process on delivery within programme. </w:t>
      </w:r>
    </w:p>
    <w:p w:rsidR="00791F87" w:rsidRPr="007E65D3" w:rsidRDefault="00791F87" w:rsidP="00791F87">
      <w:pPr>
        <w:jc w:val="both"/>
        <w:rPr>
          <w:rFonts w:ascii="Arial" w:hAnsi="Arial" w:cs="Arial"/>
          <w:b/>
          <w:bCs/>
          <w:sz w:val="24"/>
          <w:szCs w:val="24"/>
        </w:rPr>
      </w:pPr>
    </w:p>
    <w:p w:rsidR="00512144" w:rsidRPr="007E65D3" w:rsidRDefault="00512144" w:rsidP="00512144">
      <w:pPr>
        <w:pStyle w:val="ListParagraph"/>
        <w:ind w:left="1800"/>
        <w:jc w:val="both"/>
        <w:rPr>
          <w:rFonts w:ascii="Arial" w:hAnsi="Arial" w:cs="Arial"/>
          <w:b/>
          <w:sz w:val="24"/>
          <w:szCs w:val="24"/>
          <w:lang w:val="en-US"/>
        </w:rPr>
      </w:pPr>
    </w:p>
    <w:p w:rsidR="00F4571C" w:rsidRPr="007E65D3" w:rsidRDefault="00F4571C" w:rsidP="00791F87">
      <w:pPr>
        <w:jc w:val="both"/>
        <w:rPr>
          <w:rFonts w:ascii="Arial" w:hAnsi="Arial" w:cs="Arial"/>
          <w:b/>
          <w:bCs/>
          <w:sz w:val="24"/>
          <w:szCs w:val="24"/>
        </w:rPr>
      </w:pPr>
      <w:r w:rsidRPr="007E65D3">
        <w:rPr>
          <w:rFonts w:ascii="Arial" w:hAnsi="Arial" w:cs="Arial"/>
          <w:b/>
          <w:bCs/>
          <w:sz w:val="24"/>
          <w:szCs w:val="24"/>
        </w:rPr>
        <w:t xml:space="preserve">  </w:t>
      </w:r>
    </w:p>
    <w:p w:rsidR="00E9548D" w:rsidRPr="007E65D3" w:rsidRDefault="00E9548D" w:rsidP="00F84BF5">
      <w:pPr>
        <w:ind w:left="1440" w:hanging="1440"/>
        <w:jc w:val="both"/>
        <w:rPr>
          <w:rFonts w:ascii="Arial" w:hAnsi="Arial" w:cs="Arial"/>
          <w:b/>
          <w:bCs/>
          <w:sz w:val="24"/>
          <w:szCs w:val="24"/>
        </w:rPr>
      </w:pPr>
    </w:p>
    <w:p w:rsidR="0047716E" w:rsidRPr="007E65D3" w:rsidRDefault="008B22CE" w:rsidP="00F84BF5">
      <w:pPr>
        <w:spacing w:after="200" w:line="276" w:lineRule="auto"/>
        <w:jc w:val="both"/>
      </w:pPr>
      <w:r w:rsidRPr="007E65D3">
        <w:br w:type="page"/>
      </w:r>
      <w:r w:rsidR="0047716E" w:rsidRPr="007E65D3">
        <w:rPr>
          <w:rFonts w:ascii="Arial" w:hAnsi="Arial" w:cs="Arial"/>
          <w:b/>
          <w:sz w:val="22"/>
          <w:szCs w:val="22"/>
          <w:lang w:val="en-US"/>
        </w:rPr>
        <w:lastRenderedPageBreak/>
        <w:t xml:space="preserve">PEACE IV </w:t>
      </w:r>
      <w:r w:rsidR="000005AE" w:rsidRPr="007E65D3">
        <w:rPr>
          <w:rFonts w:ascii="Arial" w:hAnsi="Arial" w:cs="Arial"/>
          <w:b/>
          <w:sz w:val="22"/>
          <w:szCs w:val="22"/>
          <w:lang w:val="en-US"/>
        </w:rPr>
        <w:t xml:space="preserve">Reconnecting Open Spaces – Project </w:t>
      </w:r>
      <w:r w:rsidR="0047716E" w:rsidRPr="007E65D3">
        <w:rPr>
          <w:rFonts w:ascii="Arial" w:hAnsi="Arial" w:cs="Arial"/>
          <w:b/>
          <w:sz w:val="22"/>
          <w:szCs w:val="22"/>
          <w:lang w:val="en-US"/>
        </w:rPr>
        <w:t>Update Report</w:t>
      </w:r>
    </w:p>
    <w:p w:rsidR="008B22CE" w:rsidRPr="007E65D3" w:rsidRDefault="008B22CE" w:rsidP="00F84BF5">
      <w:pPr>
        <w:jc w:val="both"/>
        <w:rPr>
          <w:rFonts w:ascii="Arial" w:hAnsi="Arial" w:cs="Arial"/>
          <w:b/>
          <w:sz w:val="22"/>
          <w:szCs w:val="22"/>
          <w:u w:val="single"/>
          <w:lang w:val="en-US"/>
        </w:rPr>
      </w:pPr>
      <w:r w:rsidRPr="007E65D3">
        <w:rPr>
          <w:rFonts w:ascii="Arial" w:hAnsi="Arial" w:cs="Arial"/>
          <w:b/>
          <w:sz w:val="22"/>
          <w:szCs w:val="22"/>
          <w:u w:val="single"/>
          <w:lang w:val="en-US"/>
        </w:rPr>
        <w:t>Procurement Update</w:t>
      </w:r>
    </w:p>
    <w:p w:rsidR="00254ECA" w:rsidRPr="007E65D3" w:rsidRDefault="00254ECA" w:rsidP="00F84BF5">
      <w:pPr>
        <w:jc w:val="both"/>
        <w:rPr>
          <w:rFonts w:ascii="Arial" w:hAnsi="Arial" w:cs="Arial"/>
          <w:b/>
          <w:sz w:val="22"/>
          <w:szCs w:val="22"/>
          <w:u w:val="single"/>
          <w:lang w:val="en-US"/>
        </w:rPr>
      </w:pPr>
    </w:p>
    <w:p w:rsidR="00247162" w:rsidRPr="007E65D3" w:rsidRDefault="00247162" w:rsidP="00F84BF5">
      <w:pPr>
        <w:jc w:val="both"/>
        <w:rPr>
          <w:rFonts w:ascii="Arial" w:hAnsi="Arial" w:cs="Arial"/>
          <w:b/>
          <w:bCs/>
          <w:sz w:val="22"/>
          <w:szCs w:val="22"/>
        </w:rPr>
      </w:pPr>
      <w:r w:rsidRPr="007E65D3">
        <w:rPr>
          <w:rFonts w:ascii="Arial" w:hAnsi="Arial" w:cs="Arial"/>
          <w:b/>
          <w:bCs/>
          <w:sz w:val="22"/>
          <w:szCs w:val="22"/>
        </w:rPr>
        <w:t xml:space="preserve">Peace IV </w:t>
      </w:r>
      <w:r w:rsidR="00445630" w:rsidRPr="007E65D3">
        <w:rPr>
          <w:rFonts w:ascii="Arial" w:hAnsi="Arial" w:cs="Arial"/>
          <w:b/>
          <w:bCs/>
          <w:sz w:val="22"/>
          <w:szCs w:val="22"/>
        </w:rPr>
        <w:t xml:space="preserve">Contractor Procurement – Single Party Framework </w:t>
      </w:r>
    </w:p>
    <w:p w:rsidR="00247162" w:rsidRPr="007E65D3" w:rsidRDefault="00247162" w:rsidP="00F84BF5">
      <w:pPr>
        <w:jc w:val="both"/>
        <w:rPr>
          <w:rFonts w:ascii="Arial" w:hAnsi="Arial" w:cs="Arial"/>
          <w:b/>
          <w:bCs/>
          <w:sz w:val="22"/>
          <w:szCs w:val="22"/>
        </w:rPr>
      </w:pPr>
    </w:p>
    <w:p w:rsidR="000550F9" w:rsidRPr="007E65D3" w:rsidRDefault="000550F9" w:rsidP="00F84BF5">
      <w:pPr>
        <w:jc w:val="both"/>
        <w:rPr>
          <w:rFonts w:ascii="Arial" w:hAnsi="Arial" w:cs="Arial"/>
          <w:bCs/>
          <w:sz w:val="22"/>
          <w:szCs w:val="22"/>
        </w:rPr>
      </w:pPr>
      <w:r w:rsidRPr="007E65D3">
        <w:rPr>
          <w:rFonts w:ascii="Arial" w:hAnsi="Arial" w:cs="Arial"/>
          <w:bCs/>
          <w:sz w:val="22"/>
          <w:szCs w:val="22"/>
        </w:rPr>
        <w:t xml:space="preserve">McAdam Design Continue to work on the ITT documentation for the Single Party Framework Contractor. It is anticipated this will be issued in </w:t>
      </w:r>
      <w:r w:rsidR="007C730C" w:rsidRPr="007E65D3">
        <w:rPr>
          <w:rFonts w:ascii="Arial" w:hAnsi="Arial" w:cs="Arial"/>
          <w:bCs/>
          <w:sz w:val="22"/>
          <w:szCs w:val="22"/>
        </w:rPr>
        <w:t>March</w:t>
      </w:r>
      <w:r w:rsidRPr="007E65D3">
        <w:rPr>
          <w:rFonts w:ascii="Arial" w:hAnsi="Arial" w:cs="Arial"/>
          <w:bCs/>
          <w:sz w:val="22"/>
          <w:szCs w:val="22"/>
        </w:rPr>
        <w:t xml:space="preserve"> 2020</w:t>
      </w:r>
      <w:r w:rsidR="00312AA6" w:rsidRPr="007E65D3">
        <w:rPr>
          <w:rFonts w:ascii="Arial" w:hAnsi="Arial" w:cs="Arial"/>
          <w:bCs/>
          <w:sz w:val="22"/>
          <w:szCs w:val="22"/>
        </w:rPr>
        <w:t xml:space="preserve"> to the 4No. </w:t>
      </w:r>
      <w:proofErr w:type="gramStart"/>
      <w:r w:rsidR="00312AA6" w:rsidRPr="007E65D3">
        <w:rPr>
          <w:rFonts w:ascii="Arial" w:hAnsi="Arial" w:cs="Arial"/>
          <w:bCs/>
          <w:sz w:val="22"/>
          <w:szCs w:val="22"/>
        </w:rPr>
        <w:t>contractors</w:t>
      </w:r>
      <w:proofErr w:type="gramEnd"/>
      <w:r w:rsidR="00312AA6" w:rsidRPr="007E65D3">
        <w:rPr>
          <w:rFonts w:ascii="Arial" w:hAnsi="Arial" w:cs="Arial"/>
          <w:bCs/>
          <w:sz w:val="22"/>
          <w:szCs w:val="22"/>
        </w:rPr>
        <w:t xml:space="preserve"> who advanced from the PQQ process. We have delayed the issue of this ITT so that the proposed designs for Section 2 can be developed and issued as a work package to be priced as part of the ITT. This will allow for prices for Section 2 to be known at award stage and give us the opportunity to see how these fit with the proposed budget given that Section 2 is the section with the most unknowns, risk and highest estimated cost. </w:t>
      </w:r>
    </w:p>
    <w:p w:rsidR="000550F9" w:rsidRPr="007E65D3" w:rsidRDefault="000550F9" w:rsidP="00F84BF5">
      <w:pPr>
        <w:jc w:val="both"/>
        <w:rPr>
          <w:rFonts w:ascii="Arial" w:hAnsi="Arial" w:cs="Arial"/>
          <w:bCs/>
          <w:sz w:val="22"/>
          <w:szCs w:val="22"/>
        </w:rPr>
      </w:pPr>
    </w:p>
    <w:p w:rsidR="00DE0C70" w:rsidRPr="007E65D3" w:rsidRDefault="00DE0C70" w:rsidP="00DE0C70">
      <w:pPr>
        <w:jc w:val="both"/>
        <w:rPr>
          <w:rFonts w:ascii="Arial" w:hAnsi="Arial" w:cs="Arial"/>
          <w:bCs/>
          <w:sz w:val="22"/>
          <w:szCs w:val="22"/>
        </w:rPr>
      </w:pPr>
      <w:r w:rsidRPr="007E65D3">
        <w:rPr>
          <w:rFonts w:ascii="Arial" w:hAnsi="Arial" w:cs="Arial"/>
          <w:bCs/>
          <w:sz w:val="22"/>
          <w:szCs w:val="22"/>
        </w:rPr>
        <w:t xml:space="preserve">CPD have advised that SEUPB may not </w:t>
      </w:r>
      <w:r w:rsidRPr="007E65D3">
        <w:rPr>
          <w:rFonts w:ascii="Arial" w:hAnsi="Arial" w:cs="Arial"/>
          <w:bCs/>
          <w:sz w:val="22"/>
          <w:szCs w:val="22"/>
        </w:rPr>
        <w:t>permit</w:t>
      </w:r>
      <w:r w:rsidRPr="007E65D3">
        <w:rPr>
          <w:rFonts w:ascii="Arial" w:hAnsi="Arial" w:cs="Arial"/>
          <w:bCs/>
          <w:sz w:val="22"/>
          <w:szCs w:val="22"/>
        </w:rPr>
        <w:t xml:space="preserve"> ITT to be issued as P</w:t>
      </w:r>
      <w:r w:rsidRPr="007E65D3">
        <w:rPr>
          <w:rFonts w:ascii="Arial" w:hAnsi="Arial" w:cs="Arial"/>
          <w:bCs/>
          <w:sz w:val="22"/>
          <w:szCs w:val="22"/>
        </w:rPr>
        <w:t>re-</w:t>
      </w:r>
      <w:r w:rsidRPr="007E65D3">
        <w:rPr>
          <w:rFonts w:ascii="Arial" w:hAnsi="Arial" w:cs="Arial"/>
          <w:bCs/>
          <w:sz w:val="22"/>
          <w:szCs w:val="22"/>
        </w:rPr>
        <w:t>T</w:t>
      </w:r>
      <w:r w:rsidRPr="007E65D3">
        <w:rPr>
          <w:rFonts w:ascii="Arial" w:hAnsi="Arial" w:cs="Arial"/>
          <w:bCs/>
          <w:sz w:val="22"/>
          <w:szCs w:val="22"/>
        </w:rPr>
        <w:t xml:space="preserve">ender </w:t>
      </w:r>
      <w:r w:rsidRPr="007E65D3">
        <w:rPr>
          <w:rFonts w:ascii="Arial" w:hAnsi="Arial" w:cs="Arial"/>
          <w:bCs/>
          <w:sz w:val="22"/>
          <w:szCs w:val="22"/>
        </w:rPr>
        <w:t>E</w:t>
      </w:r>
      <w:r w:rsidRPr="007E65D3">
        <w:rPr>
          <w:rFonts w:ascii="Arial" w:hAnsi="Arial" w:cs="Arial"/>
          <w:bCs/>
          <w:sz w:val="22"/>
          <w:szCs w:val="22"/>
        </w:rPr>
        <w:t>stimate</w:t>
      </w:r>
      <w:r w:rsidRPr="007E65D3">
        <w:rPr>
          <w:rFonts w:ascii="Arial" w:hAnsi="Arial" w:cs="Arial"/>
          <w:bCs/>
          <w:sz w:val="22"/>
          <w:szCs w:val="22"/>
        </w:rPr>
        <w:t xml:space="preserve"> will be approx. £1.0m over the allocated available funding.</w:t>
      </w:r>
      <w:r w:rsidRPr="007E65D3">
        <w:rPr>
          <w:rFonts w:ascii="Arial" w:hAnsi="Arial" w:cs="Arial"/>
          <w:bCs/>
          <w:sz w:val="22"/>
          <w:szCs w:val="22"/>
        </w:rPr>
        <w:t xml:space="preserve"> </w:t>
      </w:r>
      <w:r w:rsidRPr="007E65D3">
        <w:rPr>
          <w:rFonts w:ascii="Arial" w:hAnsi="Arial" w:cs="Arial"/>
          <w:bCs/>
          <w:sz w:val="22"/>
          <w:szCs w:val="22"/>
        </w:rPr>
        <w:t xml:space="preserve">SEUPB </w:t>
      </w:r>
      <w:r w:rsidRPr="007E65D3">
        <w:rPr>
          <w:rFonts w:ascii="Arial" w:hAnsi="Arial" w:cs="Arial"/>
          <w:bCs/>
          <w:sz w:val="22"/>
          <w:szCs w:val="22"/>
        </w:rPr>
        <w:t xml:space="preserve">to confirm their position on this and CPD to provide comment to SEUPB once PTE’s provided. </w:t>
      </w:r>
      <w:r w:rsidRPr="007E65D3">
        <w:rPr>
          <w:rFonts w:ascii="Arial" w:hAnsi="Arial" w:cs="Arial"/>
          <w:bCs/>
          <w:sz w:val="22"/>
          <w:szCs w:val="22"/>
        </w:rPr>
        <w:t xml:space="preserve">Letter from BCC </w:t>
      </w:r>
      <w:r w:rsidRPr="007E65D3">
        <w:rPr>
          <w:rFonts w:ascii="Arial" w:hAnsi="Arial" w:cs="Arial"/>
          <w:bCs/>
          <w:sz w:val="22"/>
          <w:szCs w:val="22"/>
        </w:rPr>
        <w:t>may be required to commit</w:t>
      </w:r>
      <w:r w:rsidRPr="007E65D3">
        <w:rPr>
          <w:rFonts w:ascii="Arial" w:hAnsi="Arial" w:cs="Arial"/>
          <w:bCs/>
          <w:sz w:val="22"/>
          <w:szCs w:val="22"/>
        </w:rPr>
        <w:t xml:space="preserve"> to cover shortfall</w:t>
      </w:r>
      <w:r w:rsidRPr="007E65D3">
        <w:rPr>
          <w:rFonts w:ascii="Arial" w:hAnsi="Arial" w:cs="Arial"/>
          <w:bCs/>
          <w:sz w:val="22"/>
          <w:szCs w:val="22"/>
        </w:rPr>
        <w:t xml:space="preserve">. </w:t>
      </w:r>
    </w:p>
    <w:p w:rsidR="00DE0C70" w:rsidRPr="007E65D3" w:rsidRDefault="00DE0C70" w:rsidP="00DE0C70">
      <w:pPr>
        <w:jc w:val="both"/>
        <w:rPr>
          <w:rFonts w:ascii="Arial" w:hAnsi="Arial" w:cs="Arial"/>
          <w:b/>
          <w:bCs/>
          <w:sz w:val="22"/>
          <w:szCs w:val="22"/>
        </w:rPr>
      </w:pPr>
    </w:p>
    <w:p w:rsidR="00DE0C70" w:rsidRPr="007E65D3" w:rsidRDefault="00DE0C70" w:rsidP="00DE0C70">
      <w:pPr>
        <w:jc w:val="both"/>
        <w:rPr>
          <w:rFonts w:ascii="Arial" w:hAnsi="Arial" w:cs="Arial"/>
          <w:b/>
          <w:bCs/>
          <w:sz w:val="22"/>
          <w:szCs w:val="22"/>
        </w:rPr>
      </w:pPr>
      <w:r w:rsidRPr="007E65D3">
        <w:rPr>
          <w:rFonts w:ascii="Arial" w:hAnsi="Arial" w:cs="Arial"/>
          <w:b/>
          <w:bCs/>
          <w:sz w:val="22"/>
          <w:szCs w:val="22"/>
        </w:rPr>
        <w:t xml:space="preserve">DECISION – BOARD TO AGREE HOW TO PROCEED </w:t>
      </w:r>
    </w:p>
    <w:p w:rsidR="00DE0C70" w:rsidRPr="007E65D3" w:rsidRDefault="00DE0C70" w:rsidP="00DE0C70">
      <w:pPr>
        <w:jc w:val="both"/>
        <w:rPr>
          <w:rFonts w:ascii="Arial" w:hAnsi="Arial" w:cs="Arial"/>
          <w:b/>
          <w:bCs/>
          <w:sz w:val="22"/>
          <w:szCs w:val="22"/>
        </w:rPr>
      </w:pPr>
    </w:p>
    <w:p w:rsidR="00DE0C70" w:rsidRPr="007E65D3" w:rsidRDefault="00DE0C70" w:rsidP="00F84BF5">
      <w:pPr>
        <w:jc w:val="both"/>
        <w:rPr>
          <w:rFonts w:ascii="Arial" w:hAnsi="Arial" w:cs="Arial"/>
          <w:b/>
          <w:bCs/>
          <w:sz w:val="22"/>
          <w:szCs w:val="22"/>
        </w:rPr>
      </w:pPr>
      <w:r w:rsidRPr="007E65D3">
        <w:rPr>
          <w:rFonts w:ascii="Arial" w:hAnsi="Arial" w:cs="Arial"/>
          <w:b/>
          <w:bCs/>
          <w:sz w:val="22"/>
          <w:szCs w:val="22"/>
        </w:rPr>
        <w:t xml:space="preserve">DECISION - </w:t>
      </w:r>
      <w:r w:rsidR="003A167D" w:rsidRPr="007E65D3">
        <w:rPr>
          <w:rFonts w:ascii="Arial" w:hAnsi="Arial" w:cs="Arial"/>
          <w:b/>
          <w:bCs/>
          <w:sz w:val="22"/>
          <w:szCs w:val="22"/>
        </w:rPr>
        <w:t xml:space="preserve">Board to </w:t>
      </w:r>
      <w:r w:rsidR="00812F04" w:rsidRPr="007E65D3">
        <w:rPr>
          <w:rFonts w:ascii="Arial" w:hAnsi="Arial" w:cs="Arial"/>
          <w:b/>
          <w:bCs/>
          <w:sz w:val="22"/>
          <w:szCs w:val="22"/>
        </w:rPr>
        <w:t xml:space="preserve">confirm </w:t>
      </w:r>
      <w:r w:rsidR="003A167D" w:rsidRPr="007E65D3">
        <w:rPr>
          <w:rFonts w:ascii="Arial" w:hAnsi="Arial" w:cs="Arial"/>
          <w:b/>
          <w:bCs/>
          <w:sz w:val="22"/>
          <w:szCs w:val="22"/>
        </w:rPr>
        <w:t xml:space="preserve">ITT documentation </w:t>
      </w:r>
      <w:r w:rsidR="00812F04" w:rsidRPr="007E65D3">
        <w:rPr>
          <w:rFonts w:ascii="Arial" w:hAnsi="Arial" w:cs="Arial"/>
          <w:b/>
          <w:bCs/>
          <w:sz w:val="22"/>
          <w:szCs w:val="22"/>
        </w:rPr>
        <w:t xml:space="preserve">can be issued </w:t>
      </w:r>
      <w:r w:rsidR="003A167D" w:rsidRPr="007E65D3">
        <w:rPr>
          <w:rFonts w:ascii="Arial" w:hAnsi="Arial" w:cs="Arial"/>
          <w:b/>
          <w:bCs/>
          <w:sz w:val="22"/>
          <w:szCs w:val="22"/>
        </w:rPr>
        <w:t>once approved by CPD and SEUPB</w:t>
      </w:r>
      <w:r w:rsidRPr="007E65D3">
        <w:rPr>
          <w:rFonts w:ascii="Arial" w:hAnsi="Arial" w:cs="Arial"/>
          <w:b/>
          <w:bCs/>
          <w:sz w:val="22"/>
          <w:szCs w:val="22"/>
        </w:rPr>
        <w:t xml:space="preserve">. </w:t>
      </w:r>
    </w:p>
    <w:p w:rsidR="00DE0C70" w:rsidRPr="007E65D3" w:rsidRDefault="00DE0C70" w:rsidP="00F84BF5">
      <w:pPr>
        <w:jc w:val="both"/>
        <w:rPr>
          <w:rFonts w:ascii="Arial" w:hAnsi="Arial" w:cs="Arial"/>
          <w:b/>
          <w:bCs/>
          <w:sz w:val="22"/>
          <w:szCs w:val="22"/>
        </w:rPr>
      </w:pPr>
    </w:p>
    <w:p w:rsidR="008B22CE" w:rsidRPr="007E65D3" w:rsidRDefault="00805714" w:rsidP="00F84BF5">
      <w:pPr>
        <w:jc w:val="both"/>
        <w:rPr>
          <w:rFonts w:ascii="Arial" w:hAnsi="Arial" w:cs="Arial"/>
          <w:b/>
          <w:bCs/>
          <w:sz w:val="22"/>
          <w:szCs w:val="22"/>
        </w:rPr>
      </w:pPr>
      <w:r w:rsidRPr="007E65D3">
        <w:rPr>
          <w:rFonts w:ascii="Arial" w:hAnsi="Arial" w:cs="Arial"/>
          <w:b/>
          <w:bCs/>
          <w:sz w:val="22"/>
          <w:szCs w:val="22"/>
        </w:rPr>
        <w:t xml:space="preserve">Ground Investigation </w:t>
      </w:r>
    </w:p>
    <w:p w:rsidR="006D4D8A" w:rsidRPr="007E65D3" w:rsidRDefault="005709D2" w:rsidP="00F84BF5">
      <w:pPr>
        <w:jc w:val="both"/>
        <w:rPr>
          <w:rFonts w:ascii="Arial" w:hAnsi="Arial" w:cs="Arial"/>
          <w:bCs/>
          <w:sz w:val="22"/>
          <w:szCs w:val="22"/>
        </w:rPr>
      </w:pPr>
      <w:r w:rsidRPr="007E65D3">
        <w:rPr>
          <w:rFonts w:ascii="Arial" w:hAnsi="Arial" w:cs="Arial"/>
          <w:bCs/>
          <w:sz w:val="22"/>
          <w:szCs w:val="22"/>
        </w:rPr>
        <w:t>Geotechnical Environmental Services Ltd</w:t>
      </w:r>
      <w:r w:rsidR="00CE1F36" w:rsidRPr="007E65D3">
        <w:rPr>
          <w:rFonts w:ascii="Arial" w:hAnsi="Arial" w:cs="Arial"/>
          <w:bCs/>
          <w:sz w:val="22"/>
          <w:szCs w:val="22"/>
        </w:rPr>
        <w:t xml:space="preserve"> were awarded a contract to undertake ground investigation works across the entire scheme. </w:t>
      </w:r>
      <w:r w:rsidR="00812F04" w:rsidRPr="007E65D3">
        <w:rPr>
          <w:rFonts w:ascii="Arial" w:hAnsi="Arial" w:cs="Arial"/>
          <w:bCs/>
          <w:sz w:val="22"/>
          <w:szCs w:val="22"/>
        </w:rPr>
        <w:t xml:space="preserve">These investigations have now been completed and 3No. </w:t>
      </w:r>
      <w:proofErr w:type="gramStart"/>
      <w:r w:rsidR="00812F04" w:rsidRPr="007E65D3">
        <w:rPr>
          <w:rFonts w:ascii="Arial" w:hAnsi="Arial" w:cs="Arial"/>
          <w:bCs/>
          <w:sz w:val="22"/>
          <w:szCs w:val="22"/>
        </w:rPr>
        <w:t>reports</w:t>
      </w:r>
      <w:proofErr w:type="gramEnd"/>
      <w:r w:rsidR="00812F04" w:rsidRPr="007E65D3">
        <w:rPr>
          <w:rFonts w:ascii="Arial" w:hAnsi="Arial" w:cs="Arial"/>
          <w:bCs/>
          <w:sz w:val="22"/>
          <w:szCs w:val="22"/>
        </w:rPr>
        <w:t xml:space="preserve"> were produced – one for each of the sections were investigation was required. These reports are being used by</w:t>
      </w:r>
      <w:r w:rsidR="00CE1F36" w:rsidRPr="007E65D3">
        <w:rPr>
          <w:rFonts w:ascii="Arial" w:hAnsi="Arial" w:cs="Arial"/>
          <w:bCs/>
          <w:sz w:val="22"/>
          <w:szCs w:val="22"/>
        </w:rPr>
        <w:t xml:space="preserve"> the design team in finalis</w:t>
      </w:r>
      <w:r w:rsidR="00812F04" w:rsidRPr="007E65D3">
        <w:rPr>
          <w:rFonts w:ascii="Arial" w:hAnsi="Arial" w:cs="Arial"/>
          <w:bCs/>
          <w:sz w:val="22"/>
          <w:szCs w:val="22"/>
        </w:rPr>
        <w:t>e</w:t>
      </w:r>
      <w:r w:rsidR="00CE1F36" w:rsidRPr="007E65D3">
        <w:rPr>
          <w:rFonts w:ascii="Arial" w:hAnsi="Arial" w:cs="Arial"/>
          <w:bCs/>
          <w:sz w:val="22"/>
          <w:szCs w:val="22"/>
        </w:rPr>
        <w:t xml:space="preserve"> detailed design</w:t>
      </w:r>
      <w:r w:rsidR="00812F04" w:rsidRPr="007E65D3">
        <w:rPr>
          <w:rFonts w:ascii="Arial" w:hAnsi="Arial" w:cs="Arial"/>
          <w:bCs/>
          <w:sz w:val="22"/>
          <w:szCs w:val="22"/>
        </w:rPr>
        <w:t>s</w:t>
      </w:r>
      <w:r w:rsidR="00CE1F36" w:rsidRPr="007E65D3">
        <w:rPr>
          <w:rFonts w:ascii="Arial" w:hAnsi="Arial" w:cs="Arial"/>
          <w:bCs/>
          <w:sz w:val="22"/>
          <w:szCs w:val="22"/>
        </w:rPr>
        <w:t xml:space="preserve"> and submission of planning applications for the proposed </w:t>
      </w:r>
      <w:r w:rsidR="00812F04" w:rsidRPr="007E65D3">
        <w:rPr>
          <w:rFonts w:ascii="Arial" w:hAnsi="Arial" w:cs="Arial"/>
          <w:bCs/>
          <w:sz w:val="22"/>
          <w:szCs w:val="22"/>
        </w:rPr>
        <w:t xml:space="preserve">path network in Sections 2 &amp; 4 in the coming months. </w:t>
      </w:r>
    </w:p>
    <w:p w:rsidR="007C730C" w:rsidRPr="007E65D3" w:rsidRDefault="007C730C" w:rsidP="00F84BF5">
      <w:pPr>
        <w:jc w:val="both"/>
        <w:rPr>
          <w:rFonts w:ascii="Arial" w:hAnsi="Arial" w:cs="Arial"/>
          <w:bCs/>
          <w:sz w:val="22"/>
          <w:szCs w:val="22"/>
        </w:rPr>
      </w:pPr>
    </w:p>
    <w:p w:rsidR="007C730C" w:rsidRPr="007E65D3" w:rsidRDefault="007C730C" w:rsidP="00F84BF5">
      <w:pPr>
        <w:jc w:val="both"/>
        <w:rPr>
          <w:rFonts w:ascii="Arial" w:hAnsi="Arial" w:cs="Arial"/>
          <w:b/>
          <w:bCs/>
          <w:sz w:val="22"/>
          <w:szCs w:val="22"/>
        </w:rPr>
      </w:pPr>
      <w:r w:rsidRPr="007E65D3">
        <w:rPr>
          <w:rFonts w:ascii="Arial" w:hAnsi="Arial" w:cs="Arial"/>
          <w:b/>
          <w:bCs/>
          <w:sz w:val="22"/>
          <w:szCs w:val="22"/>
        </w:rPr>
        <w:t>Topographical Surveys</w:t>
      </w:r>
    </w:p>
    <w:p w:rsidR="007C730C" w:rsidRPr="007E65D3" w:rsidRDefault="007C730C" w:rsidP="00F84BF5">
      <w:pPr>
        <w:jc w:val="both"/>
        <w:rPr>
          <w:rFonts w:ascii="Arial" w:hAnsi="Arial" w:cs="Arial"/>
          <w:bCs/>
          <w:sz w:val="22"/>
          <w:szCs w:val="22"/>
        </w:rPr>
      </w:pPr>
      <w:r w:rsidRPr="007E65D3">
        <w:rPr>
          <w:rFonts w:ascii="Arial" w:hAnsi="Arial" w:cs="Arial"/>
          <w:bCs/>
          <w:sz w:val="22"/>
          <w:szCs w:val="22"/>
        </w:rPr>
        <w:t>Contract for final elements requiring topographical surveys has been awarded to Land Survey Services Ltd following a quotation exercise and approval to award from SEUPB Financial Controller. This was awarded on 27</w:t>
      </w:r>
      <w:r w:rsidRPr="007E65D3">
        <w:rPr>
          <w:rFonts w:ascii="Arial" w:hAnsi="Arial" w:cs="Arial"/>
          <w:bCs/>
          <w:sz w:val="22"/>
          <w:szCs w:val="22"/>
          <w:vertAlign w:val="superscript"/>
        </w:rPr>
        <w:t>th</w:t>
      </w:r>
      <w:r w:rsidRPr="007E65D3">
        <w:rPr>
          <w:rFonts w:ascii="Arial" w:hAnsi="Arial" w:cs="Arial"/>
          <w:bCs/>
          <w:sz w:val="22"/>
          <w:szCs w:val="22"/>
        </w:rPr>
        <w:t xml:space="preserve"> January 2020 with surveys likely to be complete by end- February 2020 and information provided to the design team.  </w:t>
      </w:r>
    </w:p>
    <w:p w:rsidR="00CE1F36" w:rsidRPr="007E65D3" w:rsidRDefault="00CE1F36" w:rsidP="00F84BF5">
      <w:pPr>
        <w:jc w:val="both"/>
        <w:rPr>
          <w:rFonts w:ascii="Arial" w:hAnsi="Arial" w:cs="Arial"/>
          <w:bCs/>
          <w:sz w:val="22"/>
          <w:szCs w:val="22"/>
        </w:rPr>
      </w:pPr>
    </w:p>
    <w:p w:rsidR="00692049" w:rsidRPr="007E65D3" w:rsidRDefault="005724D8" w:rsidP="00F84BF5">
      <w:pPr>
        <w:jc w:val="both"/>
        <w:rPr>
          <w:rFonts w:ascii="Arial" w:hAnsi="Arial" w:cs="Arial"/>
          <w:b/>
          <w:bCs/>
          <w:sz w:val="22"/>
          <w:szCs w:val="22"/>
          <w:u w:val="single"/>
        </w:rPr>
      </w:pPr>
      <w:r w:rsidRPr="007E65D3">
        <w:rPr>
          <w:rFonts w:ascii="Arial" w:hAnsi="Arial" w:cs="Arial"/>
          <w:b/>
          <w:bCs/>
          <w:sz w:val="22"/>
          <w:szCs w:val="22"/>
          <w:u w:val="single"/>
        </w:rPr>
        <w:t>Project development</w:t>
      </w:r>
    </w:p>
    <w:p w:rsidR="005724D8" w:rsidRPr="007E65D3" w:rsidRDefault="005724D8" w:rsidP="00F84BF5">
      <w:pPr>
        <w:jc w:val="both"/>
        <w:rPr>
          <w:rFonts w:ascii="Arial" w:hAnsi="Arial" w:cs="Arial"/>
          <w:b/>
          <w:bCs/>
          <w:sz w:val="22"/>
          <w:szCs w:val="22"/>
          <w:u w:val="single"/>
        </w:rPr>
      </w:pPr>
    </w:p>
    <w:p w:rsidR="008C3CBC" w:rsidRPr="007E65D3" w:rsidRDefault="008C3CBC" w:rsidP="008C3CBC">
      <w:pPr>
        <w:jc w:val="both"/>
        <w:rPr>
          <w:rFonts w:ascii="Arial" w:hAnsi="Arial" w:cs="Arial"/>
          <w:b/>
          <w:bCs/>
          <w:sz w:val="22"/>
          <w:szCs w:val="22"/>
        </w:rPr>
      </w:pPr>
      <w:r w:rsidRPr="007E65D3">
        <w:rPr>
          <w:rFonts w:ascii="Arial" w:hAnsi="Arial" w:cs="Arial"/>
          <w:b/>
          <w:bCs/>
          <w:sz w:val="22"/>
          <w:szCs w:val="22"/>
        </w:rPr>
        <w:t>Lanark Way and Cupar Way possible linkage</w:t>
      </w:r>
    </w:p>
    <w:p w:rsidR="008C3CBC" w:rsidRPr="007E65D3" w:rsidRDefault="008C3CBC" w:rsidP="008C3CBC">
      <w:pPr>
        <w:jc w:val="both"/>
        <w:rPr>
          <w:rFonts w:ascii="Arial" w:hAnsi="Arial" w:cs="Arial"/>
          <w:bCs/>
          <w:sz w:val="22"/>
          <w:szCs w:val="22"/>
        </w:rPr>
      </w:pPr>
      <w:r w:rsidRPr="007E65D3">
        <w:rPr>
          <w:rFonts w:ascii="Arial" w:hAnsi="Arial" w:cs="Arial"/>
          <w:bCs/>
          <w:sz w:val="22"/>
          <w:szCs w:val="22"/>
        </w:rPr>
        <w:t xml:space="preserve">Concept designs have now been produced by the Design Team for the proposed Lanark Way and Cupar Way linkage. This has been designated as Section 6 of the scheme for ease of reference. A provisional cost </w:t>
      </w:r>
      <w:r w:rsidR="00812F04" w:rsidRPr="007E65D3">
        <w:rPr>
          <w:rFonts w:ascii="Arial" w:hAnsi="Arial" w:cs="Arial"/>
          <w:bCs/>
          <w:sz w:val="22"/>
          <w:szCs w:val="22"/>
        </w:rPr>
        <w:t>estimate has been</w:t>
      </w:r>
      <w:r w:rsidRPr="007E65D3">
        <w:rPr>
          <w:rFonts w:ascii="Arial" w:hAnsi="Arial" w:cs="Arial"/>
          <w:bCs/>
          <w:sz w:val="22"/>
          <w:szCs w:val="22"/>
        </w:rPr>
        <w:t xml:space="preserve"> produced for this section </w:t>
      </w:r>
      <w:r w:rsidR="00812F04" w:rsidRPr="007E65D3">
        <w:rPr>
          <w:rFonts w:ascii="Arial" w:hAnsi="Arial" w:cs="Arial"/>
          <w:bCs/>
          <w:sz w:val="22"/>
          <w:szCs w:val="22"/>
        </w:rPr>
        <w:t>and is £179,730</w:t>
      </w:r>
    </w:p>
    <w:p w:rsidR="00812F04" w:rsidRPr="007E65D3" w:rsidRDefault="00812F04" w:rsidP="008C3CBC">
      <w:pPr>
        <w:jc w:val="both"/>
        <w:rPr>
          <w:rFonts w:ascii="Arial" w:hAnsi="Arial" w:cs="Arial"/>
          <w:bCs/>
          <w:sz w:val="22"/>
          <w:szCs w:val="22"/>
        </w:rPr>
      </w:pPr>
    </w:p>
    <w:p w:rsidR="00812F04" w:rsidRPr="007E65D3" w:rsidRDefault="00C45D49" w:rsidP="008C3CBC">
      <w:pPr>
        <w:jc w:val="both"/>
        <w:rPr>
          <w:rFonts w:ascii="Arial" w:hAnsi="Arial" w:cs="Arial"/>
          <w:b/>
          <w:bCs/>
          <w:sz w:val="22"/>
          <w:szCs w:val="22"/>
        </w:rPr>
      </w:pPr>
      <w:r w:rsidRPr="007E65D3">
        <w:rPr>
          <w:rFonts w:ascii="Arial" w:hAnsi="Arial" w:cs="Arial"/>
          <w:b/>
          <w:bCs/>
          <w:sz w:val="22"/>
          <w:szCs w:val="22"/>
        </w:rPr>
        <w:t xml:space="preserve">DECISION – </w:t>
      </w:r>
      <w:r w:rsidR="00DE0C70" w:rsidRPr="007E65D3">
        <w:rPr>
          <w:rFonts w:ascii="Arial" w:hAnsi="Arial" w:cs="Arial"/>
          <w:b/>
          <w:bCs/>
          <w:sz w:val="22"/>
          <w:szCs w:val="22"/>
        </w:rPr>
        <w:t>Board to confirm if</w:t>
      </w:r>
      <w:r w:rsidRPr="007E65D3">
        <w:rPr>
          <w:rFonts w:ascii="Arial" w:hAnsi="Arial" w:cs="Arial"/>
          <w:b/>
          <w:bCs/>
          <w:sz w:val="22"/>
          <w:szCs w:val="22"/>
        </w:rPr>
        <w:t xml:space="preserve"> Section 6 to be included </w:t>
      </w:r>
      <w:r w:rsidR="00812F04" w:rsidRPr="007E65D3">
        <w:rPr>
          <w:rFonts w:ascii="Arial" w:hAnsi="Arial" w:cs="Arial"/>
          <w:b/>
          <w:bCs/>
          <w:sz w:val="22"/>
          <w:szCs w:val="22"/>
        </w:rPr>
        <w:t xml:space="preserve">as part of the overall project noting that this is not money that can be claimed from SEUPB and must be funded either </w:t>
      </w:r>
      <w:r w:rsidRPr="007E65D3">
        <w:rPr>
          <w:rFonts w:ascii="Arial" w:hAnsi="Arial" w:cs="Arial"/>
          <w:b/>
          <w:bCs/>
          <w:sz w:val="22"/>
          <w:szCs w:val="22"/>
        </w:rPr>
        <w:t xml:space="preserve">by BCC or sought from partners as ICT need to be aware of this for inclusion in ITT scope for contractor. </w:t>
      </w:r>
    </w:p>
    <w:p w:rsidR="008C3CBC" w:rsidRPr="007E65D3" w:rsidRDefault="008C3CBC" w:rsidP="00EC0229">
      <w:pPr>
        <w:pStyle w:val="Default"/>
        <w:rPr>
          <w:b/>
          <w:bCs/>
          <w:color w:val="auto"/>
          <w:sz w:val="22"/>
          <w:szCs w:val="22"/>
        </w:rPr>
      </w:pPr>
    </w:p>
    <w:p w:rsidR="00DE5D4F" w:rsidRPr="007E65D3" w:rsidRDefault="00DE5D4F" w:rsidP="00EC0229">
      <w:pPr>
        <w:pStyle w:val="Default"/>
        <w:rPr>
          <w:b/>
          <w:bCs/>
          <w:color w:val="auto"/>
          <w:sz w:val="22"/>
          <w:szCs w:val="22"/>
        </w:rPr>
      </w:pPr>
      <w:r w:rsidRPr="007E65D3">
        <w:rPr>
          <w:b/>
          <w:bCs/>
          <w:color w:val="auto"/>
          <w:sz w:val="22"/>
          <w:szCs w:val="22"/>
        </w:rPr>
        <w:t>Dept. for Infrastructure (DfI)</w:t>
      </w:r>
    </w:p>
    <w:p w:rsidR="00DE5D4F" w:rsidRPr="007E65D3" w:rsidRDefault="00DE5D4F" w:rsidP="00DE5D4F">
      <w:pPr>
        <w:jc w:val="both"/>
        <w:rPr>
          <w:rFonts w:ascii="Arial" w:hAnsi="Arial" w:cs="Arial"/>
          <w:bCs/>
          <w:sz w:val="22"/>
          <w:szCs w:val="22"/>
        </w:rPr>
      </w:pPr>
      <w:r w:rsidRPr="007E65D3">
        <w:rPr>
          <w:rFonts w:ascii="Arial" w:hAnsi="Arial" w:cs="Arial"/>
          <w:bCs/>
          <w:sz w:val="22"/>
          <w:szCs w:val="22"/>
        </w:rPr>
        <w:t xml:space="preserve">Following presentation to the DfI Programme Board in April </w:t>
      </w:r>
      <w:r w:rsidR="00127780" w:rsidRPr="007E65D3">
        <w:rPr>
          <w:rFonts w:ascii="Arial" w:hAnsi="Arial" w:cs="Arial"/>
          <w:bCs/>
          <w:sz w:val="22"/>
          <w:szCs w:val="22"/>
        </w:rPr>
        <w:t xml:space="preserve">2019 </w:t>
      </w:r>
      <w:proofErr w:type="spellStart"/>
      <w:r w:rsidRPr="007E65D3">
        <w:rPr>
          <w:rFonts w:ascii="Arial" w:hAnsi="Arial" w:cs="Arial"/>
          <w:bCs/>
          <w:sz w:val="22"/>
          <w:szCs w:val="22"/>
        </w:rPr>
        <w:t>DfI</w:t>
      </w:r>
      <w:proofErr w:type="spellEnd"/>
      <w:r w:rsidRPr="007E65D3">
        <w:rPr>
          <w:rFonts w:ascii="Arial" w:hAnsi="Arial" w:cs="Arial"/>
          <w:bCs/>
          <w:sz w:val="22"/>
          <w:szCs w:val="22"/>
        </w:rPr>
        <w:t xml:space="preserve"> have confirmed that the Department will be including the crossings and junctions which are part of the scheme in its current works programme. </w:t>
      </w:r>
      <w:r w:rsidR="00593064" w:rsidRPr="007E65D3">
        <w:rPr>
          <w:rFonts w:ascii="Arial" w:hAnsi="Arial" w:cs="Arial"/>
          <w:bCs/>
          <w:sz w:val="22"/>
          <w:szCs w:val="22"/>
        </w:rPr>
        <w:t xml:space="preserve">PMU and the Design Team </w:t>
      </w:r>
      <w:r w:rsidR="00127780" w:rsidRPr="007E65D3">
        <w:rPr>
          <w:rFonts w:ascii="Arial" w:hAnsi="Arial" w:cs="Arial"/>
          <w:bCs/>
          <w:sz w:val="22"/>
          <w:szCs w:val="22"/>
        </w:rPr>
        <w:t>met with</w:t>
      </w:r>
      <w:r w:rsidR="000F7005" w:rsidRPr="007E65D3">
        <w:rPr>
          <w:rFonts w:ascii="Arial" w:hAnsi="Arial" w:cs="Arial"/>
          <w:bCs/>
          <w:sz w:val="22"/>
          <w:szCs w:val="22"/>
        </w:rPr>
        <w:t xml:space="preserve"> </w:t>
      </w:r>
      <w:proofErr w:type="spellStart"/>
      <w:r w:rsidR="000F7005" w:rsidRPr="007E65D3">
        <w:rPr>
          <w:rFonts w:ascii="Arial" w:hAnsi="Arial" w:cs="Arial"/>
          <w:bCs/>
          <w:sz w:val="22"/>
          <w:szCs w:val="22"/>
        </w:rPr>
        <w:t>DfI</w:t>
      </w:r>
      <w:proofErr w:type="spellEnd"/>
      <w:r w:rsidR="000F7005" w:rsidRPr="007E65D3">
        <w:rPr>
          <w:rFonts w:ascii="Arial" w:hAnsi="Arial" w:cs="Arial"/>
          <w:bCs/>
          <w:sz w:val="22"/>
          <w:szCs w:val="22"/>
        </w:rPr>
        <w:t xml:space="preserve"> </w:t>
      </w:r>
      <w:r w:rsidR="00127780" w:rsidRPr="007E65D3">
        <w:rPr>
          <w:rFonts w:ascii="Arial" w:hAnsi="Arial" w:cs="Arial"/>
          <w:bCs/>
          <w:sz w:val="22"/>
          <w:szCs w:val="22"/>
        </w:rPr>
        <w:t>on 18</w:t>
      </w:r>
      <w:r w:rsidR="00127780" w:rsidRPr="007E65D3">
        <w:rPr>
          <w:rFonts w:ascii="Arial" w:hAnsi="Arial" w:cs="Arial"/>
          <w:bCs/>
          <w:sz w:val="22"/>
          <w:szCs w:val="22"/>
          <w:vertAlign w:val="superscript"/>
        </w:rPr>
        <w:t>th</w:t>
      </w:r>
      <w:r w:rsidR="00127780" w:rsidRPr="007E65D3">
        <w:rPr>
          <w:rFonts w:ascii="Arial" w:hAnsi="Arial" w:cs="Arial"/>
          <w:bCs/>
          <w:sz w:val="22"/>
          <w:szCs w:val="22"/>
        </w:rPr>
        <w:t xml:space="preserve"> November 2019 </w:t>
      </w:r>
      <w:r w:rsidR="000F7005" w:rsidRPr="007E65D3">
        <w:rPr>
          <w:rFonts w:ascii="Arial" w:hAnsi="Arial" w:cs="Arial"/>
          <w:bCs/>
          <w:sz w:val="22"/>
          <w:szCs w:val="22"/>
        </w:rPr>
        <w:t>to discuss pr</w:t>
      </w:r>
      <w:r w:rsidR="00127780" w:rsidRPr="007E65D3">
        <w:rPr>
          <w:rFonts w:ascii="Arial" w:hAnsi="Arial" w:cs="Arial"/>
          <w:bCs/>
          <w:sz w:val="22"/>
          <w:szCs w:val="22"/>
        </w:rPr>
        <w:t xml:space="preserve">ogramme and delivery alignment and to move this forward. Further meetings to be arranged once </w:t>
      </w:r>
      <w:proofErr w:type="spellStart"/>
      <w:r w:rsidR="00127780" w:rsidRPr="007E65D3">
        <w:rPr>
          <w:rFonts w:ascii="Arial" w:hAnsi="Arial" w:cs="Arial"/>
          <w:bCs/>
          <w:sz w:val="22"/>
          <w:szCs w:val="22"/>
        </w:rPr>
        <w:t>DfI</w:t>
      </w:r>
      <w:proofErr w:type="spellEnd"/>
      <w:r w:rsidR="00127780" w:rsidRPr="007E65D3">
        <w:rPr>
          <w:rFonts w:ascii="Arial" w:hAnsi="Arial" w:cs="Arial"/>
          <w:bCs/>
          <w:sz w:val="22"/>
          <w:szCs w:val="22"/>
        </w:rPr>
        <w:t xml:space="preserve"> confirm their programme and BCC are further advanced. </w:t>
      </w:r>
      <w:r w:rsidR="00C12344" w:rsidRPr="007E65D3">
        <w:rPr>
          <w:rFonts w:ascii="Arial" w:hAnsi="Arial" w:cs="Arial"/>
          <w:bCs/>
          <w:sz w:val="22"/>
          <w:szCs w:val="22"/>
        </w:rPr>
        <w:t xml:space="preserve">The work that </w:t>
      </w:r>
      <w:proofErr w:type="spellStart"/>
      <w:r w:rsidR="00C12344" w:rsidRPr="007E65D3">
        <w:rPr>
          <w:rFonts w:ascii="Arial" w:hAnsi="Arial" w:cs="Arial"/>
          <w:bCs/>
          <w:sz w:val="22"/>
          <w:szCs w:val="22"/>
        </w:rPr>
        <w:t>DfI</w:t>
      </w:r>
      <w:proofErr w:type="spellEnd"/>
      <w:r w:rsidR="00C12344" w:rsidRPr="007E65D3">
        <w:rPr>
          <w:rFonts w:ascii="Arial" w:hAnsi="Arial" w:cs="Arial"/>
          <w:bCs/>
          <w:sz w:val="22"/>
          <w:szCs w:val="22"/>
        </w:rPr>
        <w:t xml:space="preserve"> </w:t>
      </w:r>
      <w:r w:rsidR="00C12344" w:rsidRPr="007E65D3">
        <w:rPr>
          <w:rFonts w:ascii="Arial" w:hAnsi="Arial" w:cs="Arial"/>
          <w:bCs/>
          <w:sz w:val="22"/>
          <w:szCs w:val="22"/>
        </w:rPr>
        <w:lastRenderedPageBreak/>
        <w:t xml:space="preserve">are proposing to undertake amount to approx. 200k that BCC would have had to pay from the funding amount so this is a major contribution from </w:t>
      </w:r>
      <w:proofErr w:type="spellStart"/>
      <w:r w:rsidR="00C12344" w:rsidRPr="007E65D3">
        <w:rPr>
          <w:rFonts w:ascii="Arial" w:hAnsi="Arial" w:cs="Arial"/>
          <w:bCs/>
          <w:sz w:val="22"/>
          <w:szCs w:val="22"/>
        </w:rPr>
        <w:t>DfI</w:t>
      </w:r>
      <w:proofErr w:type="spellEnd"/>
      <w:r w:rsidR="00C12344" w:rsidRPr="007E65D3">
        <w:rPr>
          <w:rFonts w:ascii="Arial" w:hAnsi="Arial" w:cs="Arial"/>
          <w:bCs/>
          <w:sz w:val="22"/>
          <w:szCs w:val="22"/>
        </w:rPr>
        <w:t xml:space="preserve">. </w:t>
      </w:r>
    </w:p>
    <w:p w:rsidR="0095509A" w:rsidRPr="007E65D3" w:rsidRDefault="0095509A" w:rsidP="00DE5D4F">
      <w:pPr>
        <w:jc w:val="both"/>
        <w:rPr>
          <w:rFonts w:ascii="Arial" w:hAnsi="Arial" w:cs="Arial"/>
          <w:bCs/>
          <w:sz w:val="22"/>
          <w:szCs w:val="22"/>
        </w:rPr>
      </w:pPr>
    </w:p>
    <w:p w:rsidR="0095509A" w:rsidRPr="007E65D3" w:rsidRDefault="00F004EA" w:rsidP="00DE5D4F">
      <w:pPr>
        <w:jc w:val="both"/>
        <w:rPr>
          <w:rFonts w:ascii="Arial" w:hAnsi="Arial" w:cs="Arial"/>
          <w:b/>
          <w:bCs/>
          <w:sz w:val="22"/>
          <w:szCs w:val="22"/>
        </w:rPr>
      </w:pPr>
      <w:r w:rsidRPr="007E65D3">
        <w:rPr>
          <w:rFonts w:ascii="Arial" w:hAnsi="Arial" w:cs="Arial"/>
          <w:b/>
          <w:bCs/>
          <w:sz w:val="22"/>
          <w:szCs w:val="22"/>
        </w:rPr>
        <w:t xml:space="preserve">NOTE - </w:t>
      </w:r>
      <w:r w:rsidR="0095509A" w:rsidRPr="007E65D3">
        <w:rPr>
          <w:rFonts w:ascii="Arial" w:hAnsi="Arial" w:cs="Arial"/>
          <w:b/>
          <w:bCs/>
          <w:sz w:val="22"/>
          <w:szCs w:val="22"/>
        </w:rPr>
        <w:t xml:space="preserve">Meeting now arranged with </w:t>
      </w:r>
      <w:proofErr w:type="spellStart"/>
      <w:r w:rsidR="0095509A" w:rsidRPr="007E65D3">
        <w:rPr>
          <w:rFonts w:ascii="Arial" w:hAnsi="Arial" w:cs="Arial"/>
          <w:b/>
          <w:bCs/>
          <w:sz w:val="22"/>
          <w:szCs w:val="22"/>
        </w:rPr>
        <w:t>DfI</w:t>
      </w:r>
      <w:proofErr w:type="spellEnd"/>
      <w:r w:rsidR="0095509A" w:rsidRPr="007E65D3">
        <w:rPr>
          <w:rFonts w:ascii="Arial" w:hAnsi="Arial" w:cs="Arial"/>
          <w:b/>
          <w:bCs/>
          <w:sz w:val="22"/>
          <w:szCs w:val="22"/>
        </w:rPr>
        <w:t xml:space="preserve"> – Cycling Unit for 18</w:t>
      </w:r>
      <w:r w:rsidR="0095509A" w:rsidRPr="007E65D3">
        <w:rPr>
          <w:rFonts w:ascii="Arial" w:hAnsi="Arial" w:cs="Arial"/>
          <w:b/>
          <w:bCs/>
          <w:sz w:val="22"/>
          <w:szCs w:val="22"/>
          <w:vertAlign w:val="superscript"/>
        </w:rPr>
        <w:t>th</w:t>
      </w:r>
      <w:r w:rsidR="0095509A" w:rsidRPr="007E65D3">
        <w:rPr>
          <w:rFonts w:ascii="Arial" w:hAnsi="Arial" w:cs="Arial"/>
          <w:b/>
          <w:bCs/>
          <w:sz w:val="22"/>
          <w:szCs w:val="22"/>
        </w:rPr>
        <w:t xml:space="preserve"> February to discuss collaboration regarding their plans around Bog Meadows, and ask for contribution to the scheme. </w:t>
      </w:r>
    </w:p>
    <w:p w:rsidR="00DA4F47" w:rsidRPr="007E65D3" w:rsidRDefault="00DA4F47" w:rsidP="00DE5D4F">
      <w:pPr>
        <w:jc w:val="both"/>
        <w:rPr>
          <w:rFonts w:ascii="Arial" w:hAnsi="Arial" w:cs="Arial"/>
          <w:bCs/>
          <w:sz w:val="22"/>
          <w:szCs w:val="22"/>
        </w:rPr>
      </w:pPr>
    </w:p>
    <w:p w:rsidR="00DA4F47" w:rsidRPr="007E65D3" w:rsidRDefault="00DA4F47" w:rsidP="00F004EA">
      <w:pPr>
        <w:pStyle w:val="Default"/>
        <w:rPr>
          <w:b/>
          <w:bCs/>
          <w:color w:val="auto"/>
          <w:sz w:val="22"/>
          <w:szCs w:val="22"/>
        </w:rPr>
      </w:pPr>
      <w:r w:rsidRPr="007E65D3">
        <w:rPr>
          <w:b/>
          <w:bCs/>
          <w:color w:val="auto"/>
          <w:sz w:val="22"/>
          <w:szCs w:val="22"/>
        </w:rPr>
        <w:t xml:space="preserve">Other Statutory Partners </w:t>
      </w:r>
    </w:p>
    <w:p w:rsidR="00DA4F47" w:rsidRPr="007E65D3" w:rsidRDefault="00DA4F47" w:rsidP="00DE5D4F">
      <w:pPr>
        <w:jc w:val="both"/>
        <w:rPr>
          <w:rFonts w:ascii="Arial" w:hAnsi="Arial" w:cs="Arial"/>
          <w:bCs/>
          <w:sz w:val="22"/>
          <w:szCs w:val="22"/>
        </w:rPr>
      </w:pPr>
      <w:r w:rsidRPr="007E65D3">
        <w:rPr>
          <w:rFonts w:ascii="Arial" w:hAnsi="Arial" w:cs="Arial"/>
          <w:bCs/>
          <w:sz w:val="22"/>
          <w:szCs w:val="22"/>
        </w:rPr>
        <w:t xml:space="preserve">Further meetings </w:t>
      </w:r>
      <w:r w:rsidR="00F004EA" w:rsidRPr="007E65D3">
        <w:rPr>
          <w:rFonts w:ascii="Arial" w:hAnsi="Arial" w:cs="Arial"/>
          <w:bCs/>
          <w:sz w:val="22"/>
          <w:szCs w:val="22"/>
        </w:rPr>
        <w:t xml:space="preserve">now </w:t>
      </w:r>
      <w:r w:rsidRPr="007E65D3">
        <w:rPr>
          <w:rFonts w:ascii="Arial" w:hAnsi="Arial" w:cs="Arial"/>
          <w:bCs/>
          <w:sz w:val="22"/>
          <w:szCs w:val="22"/>
        </w:rPr>
        <w:t xml:space="preserve">needed with </w:t>
      </w:r>
      <w:proofErr w:type="spellStart"/>
      <w:r w:rsidRPr="007E65D3">
        <w:rPr>
          <w:rFonts w:ascii="Arial" w:hAnsi="Arial" w:cs="Arial"/>
          <w:bCs/>
          <w:sz w:val="22"/>
          <w:szCs w:val="22"/>
        </w:rPr>
        <w:t>DoJ</w:t>
      </w:r>
      <w:proofErr w:type="spellEnd"/>
      <w:r w:rsidRPr="007E65D3">
        <w:rPr>
          <w:rFonts w:ascii="Arial" w:hAnsi="Arial" w:cs="Arial"/>
          <w:bCs/>
          <w:sz w:val="22"/>
          <w:szCs w:val="22"/>
        </w:rPr>
        <w:t xml:space="preserve"> &amp; </w:t>
      </w:r>
      <w:proofErr w:type="gramStart"/>
      <w:r w:rsidRPr="007E65D3">
        <w:rPr>
          <w:rFonts w:ascii="Arial" w:hAnsi="Arial" w:cs="Arial"/>
          <w:bCs/>
          <w:sz w:val="22"/>
          <w:szCs w:val="22"/>
        </w:rPr>
        <w:t>DfC</w:t>
      </w:r>
      <w:proofErr w:type="gramEnd"/>
      <w:r w:rsidRPr="007E65D3">
        <w:rPr>
          <w:rFonts w:ascii="Arial" w:hAnsi="Arial" w:cs="Arial"/>
          <w:bCs/>
          <w:sz w:val="22"/>
          <w:szCs w:val="22"/>
        </w:rPr>
        <w:t xml:space="preserve"> to discuss contributions to the scheme in line with below:</w:t>
      </w:r>
    </w:p>
    <w:p w:rsidR="00DA4F47" w:rsidRPr="007E65D3" w:rsidRDefault="00DA4F47" w:rsidP="00DE5D4F">
      <w:pPr>
        <w:jc w:val="both"/>
        <w:rPr>
          <w:rFonts w:ascii="Arial" w:hAnsi="Arial" w:cs="Arial"/>
          <w:bCs/>
          <w:sz w:val="22"/>
          <w:szCs w:val="22"/>
        </w:rPr>
      </w:pPr>
      <w:proofErr w:type="gramStart"/>
      <w:r w:rsidRPr="007E65D3">
        <w:rPr>
          <w:rFonts w:ascii="Arial" w:hAnsi="Arial" w:cs="Arial"/>
          <w:bCs/>
          <w:sz w:val="22"/>
          <w:szCs w:val="22"/>
        </w:rPr>
        <w:t>DfC</w:t>
      </w:r>
      <w:proofErr w:type="gramEnd"/>
      <w:r w:rsidRPr="007E65D3">
        <w:rPr>
          <w:rFonts w:ascii="Arial" w:hAnsi="Arial" w:cs="Arial"/>
          <w:bCs/>
          <w:sz w:val="22"/>
          <w:szCs w:val="22"/>
        </w:rPr>
        <w:t xml:space="preserve"> – Landowner of Section 2 – Contamination, knotweed, unsafe ravine and slope stabilisation issues. Significant contribution required from </w:t>
      </w:r>
      <w:proofErr w:type="gramStart"/>
      <w:r w:rsidRPr="007E65D3">
        <w:rPr>
          <w:rFonts w:ascii="Arial" w:hAnsi="Arial" w:cs="Arial"/>
          <w:bCs/>
          <w:sz w:val="22"/>
          <w:szCs w:val="22"/>
        </w:rPr>
        <w:t>DfC</w:t>
      </w:r>
      <w:proofErr w:type="gramEnd"/>
      <w:r w:rsidRPr="007E65D3">
        <w:rPr>
          <w:rFonts w:ascii="Arial" w:hAnsi="Arial" w:cs="Arial"/>
          <w:bCs/>
          <w:sz w:val="22"/>
          <w:szCs w:val="22"/>
        </w:rPr>
        <w:t xml:space="preserve"> to assist project budget in dealing with all these issues.</w:t>
      </w:r>
    </w:p>
    <w:p w:rsidR="00DA4F47" w:rsidRPr="007E65D3" w:rsidRDefault="00DA4F47" w:rsidP="00DE5D4F">
      <w:pPr>
        <w:jc w:val="both"/>
        <w:rPr>
          <w:rFonts w:ascii="Arial" w:hAnsi="Arial" w:cs="Arial"/>
          <w:bCs/>
          <w:sz w:val="22"/>
          <w:szCs w:val="22"/>
        </w:rPr>
      </w:pPr>
      <w:proofErr w:type="spellStart"/>
      <w:r w:rsidRPr="007E65D3">
        <w:rPr>
          <w:rFonts w:ascii="Arial" w:hAnsi="Arial" w:cs="Arial"/>
          <w:bCs/>
          <w:sz w:val="22"/>
          <w:szCs w:val="22"/>
        </w:rPr>
        <w:t>DoJ</w:t>
      </w:r>
      <w:proofErr w:type="spellEnd"/>
      <w:r w:rsidRPr="007E65D3">
        <w:rPr>
          <w:rFonts w:ascii="Arial" w:hAnsi="Arial" w:cs="Arial"/>
          <w:bCs/>
          <w:sz w:val="22"/>
          <w:szCs w:val="22"/>
        </w:rPr>
        <w:t xml:space="preserve"> </w:t>
      </w:r>
      <w:r w:rsidR="00685141" w:rsidRPr="007E65D3">
        <w:rPr>
          <w:rFonts w:ascii="Arial" w:hAnsi="Arial" w:cs="Arial"/>
          <w:bCs/>
          <w:sz w:val="22"/>
          <w:szCs w:val="22"/>
        </w:rPr>
        <w:t>–</w:t>
      </w:r>
      <w:r w:rsidRPr="007E65D3">
        <w:rPr>
          <w:rFonts w:ascii="Arial" w:hAnsi="Arial" w:cs="Arial"/>
          <w:bCs/>
          <w:sz w:val="22"/>
          <w:szCs w:val="22"/>
        </w:rPr>
        <w:t xml:space="preserve"> </w:t>
      </w:r>
      <w:r w:rsidR="00685141" w:rsidRPr="007E65D3">
        <w:rPr>
          <w:rFonts w:ascii="Arial" w:hAnsi="Arial" w:cs="Arial"/>
          <w:bCs/>
          <w:sz w:val="22"/>
          <w:szCs w:val="22"/>
        </w:rPr>
        <w:t xml:space="preserve">Fence to Springfield Road needs to be removed at cost of approx. £20,000 (include fence costs in finance report for decision), Contribution to </w:t>
      </w:r>
      <w:proofErr w:type="spellStart"/>
      <w:r w:rsidR="00685141" w:rsidRPr="007E65D3">
        <w:rPr>
          <w:rFonts w:ascii="Arial" w:hAnsi="Arial" w:cs="Arial"/>
          <w:bCs/>
          <w:sz w:val="22"/>
          <w:szCs w:val="22"/>
        </w:rPr>
        <w:t>Woodvale</w:t>
      </w:r>
      <w:proofErr w:type="spellEnd"/>
      <w:r w:rsidR="00685141" w:rsidRPr="007E65D3">
        <w:rPr>
          <w:rFonts w:ascii="Arial" w:hAnsi="Arial" w:cs="Arial"/>
          <w:bCs/>
          <w:sz w:val="22"/>
          <w:szCs w:val="22"/>
        </w:rPr>
        <w:t xml:space="preserve"> Avenue gates – estimated 52k at present. Estimate for </w:t>
      </w:r>
      <w:proofErr w:type="spellStart"/>
      <w:r w:rsidR="00685141" w:rsidRPr="007E65D3">
        <w:rPr>
          <w:rFonts w:ascii="Arial" w:hAnsi="Arial" w:cs="Arial"/>
          <w:bCs/>
          <w:sz w:val="22"/>
          <w:szCs w:val="22"/>
        </w:rPr>
        <w:t>Cupar</w:t>
      </w:r>
      <w:proofErr w:type="spellEnd"/>
      <w:r w:rsidR="00685141" w:rsidRPr="007E65D3">
        <w:rPr>
          <w:rFonts w:ascii="Arial" w:hAnsi="Arial" w:cs="Arial"/>
          <w:bCs/>
          <w:sz w:val="22"/>
          <w:szCs w:val="22"/>
        </w:rPr>
        <w:t xml:space="preserve"> Way works 180k – council have no budget for this currently. </w:t>
      </w:r>
      <w:r w:rsidR="00F004EA" w:rsidRPr="007E65D3">
        <w:rPr>
          <w:rFonts w:ascii="Arial" w:hAnsi="Arial" w:cs="Arial"/>
          <w:bCs/>
          <w:sz w:val="22"/>
          <w:szCs w:val="22"/>
        </w:rPr>
        <w:t xml:space="preserve">Could this be considered as part of the </w:t>
      </w:r>
      <w:r w:rsidR="00685141" w:rsidRPr="007E65D3">
        <w:rPr>
          <w:rFonts w:ascii="Arial" w:hAnsi="Arial" w:cs="Arial"/>
          <w:bCs/>
          <w:sz w:val="22"/>
          <w:szCs w:val="22"/>
        </w:rPr>
        <w:t>SEUPB rebid</w:t>
      </w:r>
      <w:r w:rsidR="00F004EA" w:rsidRPr="007E65D3">
        <w:rPr>
          <w:rFonts w:ascii="Arial" w:hAnsi="Arial" w:cs="Arial"/>
          <w:bCs/>
          <w:sz w:val="22"/>
          <w:szCs w:val="22"/>
        </w:rPr>
        <w:t xml:space="preserve"> for any additional funding that may be available</w:t>
      </w:r>
      <w:r w:rsidR="00685141" w:rsidRPr="007E65D3">
        <w:rPr>
          <w:rFonts w:ascii="Arial" w:hAnsi="Arial" w:cs="Arial"/>
          <w:bCs/>
          <w:sz w:val="22"/>
          <w:szCs w:val="22"/>
        </w:rPr>
        <w:t xml:space="preserve">? </w:t>
      </w:r>
    </w:p>
    <w:p w:rsidR="00F004EA" w:rsidRPr="007E65D3" w:rsidRDefault="00F004EA" w:rsidP="00DE5D4F">
      <w:pPr>
        <w:jc w:val="both"/>
        <w:rPr>
          <w:rFonts w:ascii="Arial" w:hAnsi="Arial" w:cs="Arial"/>
          <w:bCs/>
          <w:sz w:val="22"/>
          <w:szCs w:val="22"/>
        </w:rPr>
      </w:pPr>
    </w:p>
    <w:p w:rsidR="00F004EA" w:rsidRPr="007E65D3" w:rsidRDefault="00F004EA" w:rsidP="00DE5D4F">
      <w:pPr>
        <w:jc w:val="both"/>
        <w:rPr>
          <w:rFonts w:ascii="Arial" w:hAnsi="Arial" w:cs="Arial"/>
          <w:b/>
          <w:bCs/>
          <w:sz w:val="22"/>
          <w:szCs w:val="22"/>
        </w:rPr>
      </w:pPr>
      <w:r w:rsidRPr="007E65D3">
        <w:rPr>
          <w:rFonts w:ascii="Arial" w:hAnsi="Arial" w:cs="Arial"/>
          <w:b/>
          <w:bCs/>
          <w:sz w:val="22"/>
          <w:szCs w:val="22"/>
        </w:rPr>
        <w:t xml:space="preserve">DECISION – </w:t>
      </w:r>
      <w:r w:rsidR="003E37FF" w:rsidRPr="007E65D3">
        <w:rPr>
          <w:rFonts w:ascii="Arial" w:hAnsi="Arial" w:cs="Arial"/>
          <w:b/>
          <w:bCs/>
          <w:sz w:val="22"/>
          <w:szCs w:val="22"/>
        </w:rPr>
        <w:t>B</w:t>
      </w:r>
      <w:r w:rsidRPr="007E65D3">
        <w:rPr>
          <w:rFonts w:ascii="Arial" w:hAnsi="Arial" w:cs="Arial"/>
          <w:b/>
          <w:bCs/>
          <w:sz w:val="22"/>
          <w:szCs w:val="22"/>
        </w:rPr>
        <w:t>oard to confirm these meetings required as matter of urgency to request contributions to project</w:t>
      </w:r>
    </w:p>
    <w:p w:rsidR="00F004EA" w:rsidRPr="007E65D3" w:rsidRDefault="00F004EA" w:rsidP="00DE5D4F">
      <w:pPr>
        <w:jc w:val="both"/>
        <w:rPr>
          <w:rFonts w:ascii="Arial" w:hAnsi="Arial" w:cs="Arial"/>
          <w:b/>
          <w:bCs/>
          <w:sz w:val="22"/>
          <w:szCs w:val="22"/>
        </w:rPr>
      </w:pPr>
    </w:p>
    <w:p w:rsidR="00F004EA" w:rsidRPr="007E65D3" w:rsidRDefault="00F004EA" w:rsidP="00DE5D4F">
      <w:pPr>
        <w:jc w:val="both"/>
        <w:rPr>
          <w:rFonts w:ascii="Arial" w:hAnsi="Arial" w:cs="Arial"/>
          <w:b/>
          <w:bCs/>
          <w:sz w:val="22"/>
          <w:szCs w:val="22"/>
        </w:rPr>
      </w:pPr>
      <w:r w:rsidRPr="007E65D3">
        <w:rPr>
          <w:rFonts w:ascii="Arial" w:hAnsi="Arial" w:cs="Arial"/>
          <w:b/>
          <w:bCs/>
          <w:sz w:val="22"/>
          <w:szCs w:val="22"/>
        </w:rPr>
        <w:t>DECISION - SEUPB to confirm if additional money available to be bid for</w:t>
      </w:r>
    </w:p>
    <w:p w:rsidR="00825E52" w:rsidRPr="007E65D3" w:rsidRDefault="00825E52" w:rsidP="00EC0229">
      <w:pPr>
        <w:pStyle w:val="Default"/>
        <w:rPr>
          <w:b/>
          <w:bCs/>
          <w:color w:val="auto"/>
          <w:sz w:val="22"/>
          <w:szCs w:val="22"/>
        </w:rPr>
      </w:pPr>
    </w:p>
    <w:p w:rsidR="00825E52" w:rsidRPr="007E65D3" w:rsidRDefault="00825E52" w:rsidP="00EC0229">
      <w:pPr>
        <w:pStyle w:val="Default"/>
        <w:rPr>
          <w:b/>
          <w:bCs/>
          <w:color w:val="auto"/>
          <w:sz w:val="22"/>
          <w:szCs w:val="22"/>
        </w:rPr>
      </w:pPr>
    </w:p>
    <w:p w:rsidR="003E07B8" w:rsidRPr="007E65D3" w:rsidRDefault="003E07B8" w:rsidP="003E07B8">
      <w:pPr>
        <w:jc w:val="both"/>
        <w:rPr>
          <w:rFonts w:ascii="Arial" w:hAnsi="Arial" w:cs="Arial"/>
          <w:bCs/>
          <w:sz w:val="22"/>
          <w:szCs w:val="22"/>
        </w:rPr>
      </w:pPr>
      <w:r w:rsidRPr="007E65D3">
        <w:rPr>
          <w:rFonts w:ascii="Arial" w:hAnsi="Arial" w:cs="Arial"/>
          <w:b/>
          <w:sz w:val="22"/>
          <w:szCs w:val="22"/>
          <w:u w:val="single"/>
          <w:lang w:val="en-US"/>
        </w:rPr>
        <w:t xml:space="preserve">Invasive Species and Slope </w:t>
      </w:r>
      <w:proofErr w:type="spellStart"/>
      <w:r w:rsidRPr="007E65D3">
        <w:rPr>
          <w:rFonts w:ascii="Arial" w:hAnsi="Arial" w:cs="Arial"/>
          <w:b/>
          <w:sz w:val="22"/>
          <w:szCs w:val="22"/>
          <w:u w:val="single"/>
          <w:lang w:val="en-US"/>
        </w:rPr>
        <w:t>Stabilisation</w:t>
      </w:r>
      <w:proofErr w:type="spellEnd"/>
      <w:r w:rsidRPr="007E65D3">
        <w:rPr>
          <w:rFonts w:ascii="Arial" w:hAnsi="Arial" w:cs="Arial"/>
          <w:sz w:val="22"/>
          <w:szCs w:val="22"/>
          <w:lang w:val="en-US"/>
        </w:rPr>
        <w:t xml:space="preserve"> </w:t>
      </w:r>
    </w:p>
    <w:p w:rsidR="003E07B8" w:rsidRPr="007E65D3" w:rsidRDefault="003E07B8" w:rsidP="003E07B8">
      <w:pPr>
        <w:jc w:val="both"/>
        <w:rPr>
          <w:rFonts w:ascii="Arial" w:hAnsi="Arial" w:cs="Arial"/>
          <w:b/>
          <w:sz w:val="22"/>
          <w:szCs w:val="22"/>
          <w:u w:val="single"/>
          <w:lang w:val="en-US"/>
        </w:rPr>
      </w:pPr>
    </w:p>
    <w:p w:rsidR="00EE0787" w:rsidRPr="007E65D3" w:rsidRDefault="003E07B8" w:rsidP="003E07B8">
      <w:pPr>
        <w:jc w:val="both"/>
        <w:rPr>
          <w:rFonts w:ascii="Arial" w:hAnsi="Arial" w:cs="Arial"/>
          <w:sz w:val="22"/>
          <w:szCs w:val="22"/>
          <w:lang w:val="en-US"/>
        </w:rPr>
      </w:pPr>
      <w:r w:rsidRPr="007E65D3">
        <w:rPr>
          <w:rFonts w:ascii="Arial" w:hAnsi="Arial" w:cs="Arial"/>
          <w:sz w:val="22"/>
          <w:szCs w:val="22"/>
          <w:lang w:val="en-US"/>
        </w:rPr>
        <w:t xml:space="preserve">Preliminary Ecological Surveys have indicated an extremely high level of invasive species present throughout section 2. </w:t>
      </w:r>
      <w:proofErr w:type="gramStart"/>
      <w:r w:rsidRPr="007E65D3">
        <w:rPr>
          <w:rFonts w:ascii="Arial" w:hAnsi="Arial" w:cs="Arial"/>
          <w:sz w:val="22"/>
          <w:szCs w:val="22"/>
          <w:lang w:val="en-US"/>
        </w:rPr>
        <w:t>DfC</w:t>
      </w:r>
      <w:proofErr w:type="gramEnd"/>
      <w:r w:rsidRPr="007E65D3">
        <w:rPr>
          <w:rFonts w:ascii="Arial" w:hAnsi="Arial" w:cs="Arial"/>
          <w:sz w:val="22"/>
          <w:szCs w:val="22"/>
          <w:lang w:val="en-US"/>
        </w:rPr>
        <w:t xml:space="preserve"> have confirmed these areas are currently not part of any treatment programme. The Japanese knotweed poses a significant risk to the current path layout</w:t>
      </w:r>
      <w:r w:rsidR="00EE0787" w:rsidRPr="007E65D3">
        <w:rPr>
          <w:rFonts w:ascii="Arial" w:hAnsi="Arial" w:cs="Arial"/>
          <w:sz w:val="22"/>
          <w:szCs w:val="22"/>
          <w:lang w:val="en-US"/>
        </w:rPr>
        <w:t xml:space="preserve">. Greentown Invasive Weed Consultant visited site on 7th January 2020 and have produced 2 sets of cost estimates for Section 2. </w:t>
      </w:r>
    </w:p>
    <w:p w:rsidR="00EE0787" w:rsidRPr="007E65D3" w:rsidRDefault="00EE0787" w:rsidP="003E07B8">
      <w:pPr>
        <w:jc w:val="both"/>
        <w:rPr>
          <w:rFonts w:ascii="Arial" w:hAnsi="Arial" w:cs="Arial"/>
          <w:sz w:val="22"/>
          <w:szCs w:val="22"/>
          <w:lang w:val="en-US"/>
        </w:rPr>
      </w:pPr>
    </w:p>
    <w:p w:rsidR="00EE0787" w:rsidRPr="007E65D3" w:rsidRDefault="00EE0787" w:rsidP="00EE0787">
      <w:pPr>
        <w:pStyle w:val="ListParagraph"/>
        <w:numPr>
          <w:ilvl w:val="0"/>
          <w:numId w:val="10"/>
        </w:numPr>
        <w:jc w:val="both"/>
        <w:rPr>
          <w:rFonts w:ascii="Arial" w:hAnsi="Arial" w:cs="Arial"/>
          <w:sz w:val="22"/>
          <w:szCs w:val="22"/>
          <w:lang w:val="en-US"/>
        </w:rPr>
      </w:pPr>
      <w:r w:rsidRPr="007E65D3">
        <w:rPr>
          <w:rFonts w:ascii="Arial" w:hAnsi="Arial" w:cs="Arial"/>
          <w:sz w:val="22"/>
          <w:szCs w:val="22"/>
          <w:lang w:val="en-US"/>
        </w:rPr>
        <w:t xml:space="preserve">Removal of Japanese Knotweed into a bund to proceed with path network. This area (bund) will be treated with herbicide application over a number of years. </w:t>
      </w:r>
    </w:p>
    <w:p w:rsidR="00EE0787" w:rsidRPr="007E65D3" w:rsidRDefault="00EE0787" w:rsidP="00EE0787">
      <w:pPr>
        <w:pStyle w:val="ListParagraph"/>
        <w:numPr>
          <w:ilvl w:val="0"/>
          <w:numId w:val="10"/>
        </w:numPr>
        <w:jc w:val="both"/>
        <w:rPr>
          <w:rFonts w:ascii="Arial" w:hAnsi="Arial" w:cs="Arial"/>
          <w:sz w:val="22"/>
          <w:szCs w:val="22"/>
          <w:lang w:val="en-US"/>
        </w:rPr>
      </w:pPr>
      <w:r w:rsidRPr="007E65D3">
        <w:rPr>
          <w:rFonts w:ascii="Arial" w:hAnsi="Arial" w:cs="Arial"/>
          <w:sz w:val="22"/>
          <w:szCs w:val="22"/>
          <w:lang w:val="en-US"/>
        </w:rPr>
        <w:t xml:space="preserve">Treating the Japanese Knotweed in the ravine plus any other knotweed on site over a longer term (7 years approx. required) </w:t>
      </w:r>
    </w:p>
    <w:p w:rsidR="00EE0787" w:rsidRPr="007E65D3" w:rsidRDefault="00EE0787" w:rsidP="00EE0787">
      <w:pPr>
        <w:jc w:val="both"/>
        <w:rPr>
          <w:rFonts w:ascii="Arial" w:hAnsi="Arial" w:cs="Arial"/>
          <w:sz w:val="22"/>
          <w:szCs w:val="22"/>
          <w:lang w:val="en-US"/>
        </w:rPr>
      </w:pPr>
    </w:p>
    <w:p w:rsidR="00A1181D" w:rsidRPr="007E65D3" w:rsidRDefault="00EE0787" w:rsidP="00EE0787">
      <w:pPr>
        <w:jc w:val="both"/>
        <w:rPr>
          <w:rFonts w:ascii="Arial" w:hAnsi="Arial" w:cs="Arial"/>
          <w:sz w:val="22"/>
          <w:szCs w:val="22"/>
          <w:lang w:val="en-US"/>
        </w:rPr>
      </w:pPr>
      <w:r w:rsidRPr="007E65D3">
        <w:rPr>
          <w:rFonts w:ascii="Arial" w:hAnsi="Arial" w:cs="Arial"/>
          <w:sz w:val="22"/>
          <w:szCs w:val="22"/>
          <w:lang w:val="en-US"/>
        </w:rPr>
        <w:t>The</w:t>
      </w:r>
      <w:r w:rsidR="00A1181D" w:rsidRPr="007E65D3">
        <w:rPr>
          <w:rFonts w:ascii="Arial" w:hAnsi="Arial" w:cs="Arial"/>
          <w:sz w:val="22"/>
          <w:szCs w:val="22"/>
          <w:lang w:val="en-US"/>
        </w:rPr>
        <w:t xml:space="preserve"> cost for the above options are:</w:t>
      </w:r>
      <w:r w:rsidR="00A1181D" w:rsidRPr="007E65D3">
        <w:rPr>
          <w:rFonts w:ascii="Arial" w:hAnsi="Arial" w:cs="Arial"/>
          <w:sz w:val="22"/>
          <w:szCs w:val="22"/>
          <w:lang w:val="en-US"/>
        </w:rPr>
        <w:tab/>
        <w:t xml:space="preserve"> </w:t>
      </w:r>
      <w:r w:rsidR="00A1181D" w:rsidRPr="007E65D3">
        <w:rPr>
          <w:rFonts w:ascii="Arial" w:hAnsi="Arial" w:cs="Arial"/>
          <w:sz w:val="22"/>
          <w:szCs w:val="22"/>
          <w:lang w:val="en-US"/>
        </w:rPr>
        <w:tab/>
        <w:t xml:space="preserve">1) £4,850 + VAT, </w:t>
      </w:r>
    </w:p>
    <w:p w:rsidR="00EE0787" w:rsidRPr="007E65D3" w:rsidRDefault="00A1181D" w:rsidP="00A1181D">
      <w:pPr>
        <w:ind w:left="3600" w:firstLine="720"/>
        <w:jc w:val="both"/>
        <w:rPr>
          <w:rFonts w:ascii="Arial" w:hAnsi="Arial" w:cs="Arial"/>
          <w:sz w:val="22"/>
          <w:szCs w:val="22"/>
          <w:lang w:val="en-US"/>
        </w:rPr>
      </w:pPr>
      <w:r w:rsidRPr="007E65D3">
        <w:rPr>
          <w:rFonts w:ascii="Arial" w:hAnsi="Arial" w:cs="Arial"/>
          <w:sz w:val="22"/>
          <w:szCs w:val="22"/>
          <w:lang w:val="en-US"/>
        </w:rPr>
        <w:t>2) 22,500 + VAT</w:t>
      </w:r>
    </w:p>
    <w:p w:rsidR="00A1181D" w:rsidRPr="007E65D3" w:rsidRDefault="00A1181D" w:rsidP="00A1181D">
      <w:pPr>
        <w:jc w:val="both"/>
        <w:rPr>
          <w:rFonts w:ascii="Arial" w:hAnsi="Arial" w:cs="Arial"/>
          <w:sz w:val="22"/>
          <w:szCs w:val="22"/>
          <w:lang w:val="en-US"/>
        </w:rPr>
      </w:pPr>
    </w:p>
    <w:p w:rsidR="00A1181D" w:rsidRPr="007E65D3" w:rsidRDefault="00A1181D" w:rsidP="00A1181D">
      <w:pPr>
        <w:jc w:val="both"/>
        <w:rPr>
          <w:rFonts w:ascii="Arial" w:hAnsi="Arial" w:cs="Arial"/>
          <w:sz w:val="22"/>
          <w:szCs w:val="22"/>
          <w:lang w:val="en-US"/>
        </w:rPr>
      </w:pPr>
      <w:r w:rsidRPr="007E65D3">
        <w:rPr>
          <w:rFonts w:ascii="Arial" w:hAnsi="Arial" w:cs="Arial"/>
          <w:sz w:val="22"/>
          <w:szCs w:val="22"/>
          <w:lang w:val="en-US"/>
        </w:rPr>
        <w:t xml:space="preserve">This is a significant reduction from the risk amount of £250,000 previously allocated as a risk allowance. </w:t>
      </w:r>
    </w:p>
    <w:p w:rsidR="003E07B8" w:rsidRPr="007E65D3" w:rsidRDefault="00EE0787" w:rsidP="003E07B8">
      <w:pPr>
        <w:jc w:val="both"/>
        <w:rPr>
          <w:rFonts w:ascii="Arial" w:hAnsi="Arial" w:cs="Arial"/>
          <w:sz w:val="22"/>
          <w:szCs w:val="22"/>
          <w:lang w:val="en-US"/>
        </w:rPr>
      </w:pPr>
      <w:r w:rsidRPr="007E65D3">
        <w:rPr>
          <w:rFonts w:ascii="Arial" w:hAnsi="Arial" w:cs="Arial"/>
          <w:sz w:val="22"/>
          <w:szCs w:val="22"/>
          <w:lang w:val="en-US"/>
        </w:rPr>
        <w:t xml:space="preserve"> </w:t>
      </w:r>
      <w:r w:rsidR="003E07B8" w:rsidRPr="007E65D3">
        <w:rPr>
          <w:rFonts w:ascii="Arial" w:hAnsi="Arial" w:cs="Arial"/>
          <w:sz w:val="22"/>
          <w:szCs w:val="22"/>
          <w:lang w:val="en-US"/>
        </w:rPr>
        <w:t xml:space="preserve"> </w:t>
      </w:r>
    </w:p>
    <w:p w:rsidR="003E07B8" w:rsidRPr="007E65D3" w:rsidRDefault="003E07B8" w:rsidP="003E07B8">
      <w:pPr>
        <w:jc w:val="both"/>
        <w:rPr>
          <w:rFonts w:ascii="Arial" w:hAnsi="Arial" w:cs="Arial"/>
          <w:sz w:val="22"/>
          <w:szCs w:val="22"/>
          <w:lang w:val="en-US"/>
        </w:rPr>
      </w:pPr>
      <w:r w:rsidRPr="007E65D3">
        <w:rPr>
          <w:rFonts w:ascii="Arial" w:hAnsi="Arial" w:cs="Arial"/>
          <w:sz w:val="22"/>
          <w:szCs w:val="22"/>
          <w:lang w:val="en-US"/>
        </w:rPr>
        <w:t xml:space="preserve">Slope stabilization issues </w:t>
      </w:r>
      <w:r w:rsidR="00B062ED" w:rsidRPr="007E65D3">
        <w:rPr>
          <w:rFonts w:ascii="Arial" w:hAnsi="Arial" w:cs="Arial"/>
          <w:sz w:val="22"/>
          <w:szCs w:val="22"/>
          <w:lang w:val="en-US"/>
        </w:rPr>
        <w:t>still</w:t>
      </w:r>
      <w:r w:rsidRPr="007E65D3">
        <w:rPr>
          <w:rFonts w:ascii="Arial" w:hAnsi="Arial" w:cs="Arial"/>
          <w:sz w:val="22"/>
          <w:szCs w:val="22"/>
          <w:lang w:val="en-US"/>
        </w:rPr>
        <w:t xml:space="preserve"> exist within the ravine and a report produced several years ago estimated the works to be approx. £360,000 – </w:t>
      </w:r>
      <w:r w:rsidRPr="007E65D3">
        <w:rPr>
          <w:rFonts w:ascii="Arial" w:hAnsi="Arial" w:cs="Arial"/>
          <w:b/>
          <w:sz w:val="22"/>
          <w:szCs w:val="22"/>
          <w:lang w:val="en-US"/>
        </w:rPr>
        <w:t>a new report would be needed and these costs would need revised to more accurately reflect the current economic climate</w:t>
      </w:r>
      <w:r w:rsidRPr="007E65D3">
        <w:rPr>
          <w:rFonts w:ascii="Arial" w:hAnsi="Arial" w:cs="Arial"/>
          <w:sz w:val="22"/>
          <w:szCs w:val="22"/>
          <w:lang w:val="en-US"/>
        </w:rPr>
        <w:t xml:space="preserve">. The transfer of this land to council comes with liability issues in terms of this ravine and associated remedial works and needs to be factored in to any transfer agreement with </w:t>
      </w:r>
      <w:proofErr w:type="gramStart"/>
      <w:r w:rsidRPr="007E65D3">
        <w:rPr>
          <w:rFonts w:ascii="Arial" w:hAnsi="Arial" w:cs="Arial"/>
          <w:sz w:val="22"/>
          <w:szCs w:val="22"/>
          <w:lang w:val="en-US"/>
        </w:rPr>
        <w:t>DfC</w:t>
      </w:r>
      <w:proofErr w:type="gramEnd"/>
      <w:r w:rsidRPr="007E65D3">
        <w:rPr>
          <w:rFonts w:ascii="Arial" w:hAnsi="Arial" w:cs="Arial"/>
          <w:sz w:val="22"/>
          <w:szCs w:val="22"/>
          <w:lang w:val="en-US"/>
        </w:rPr>
        <w:t xml:space="preserve">. </w:t>
      </w:r>
    </w:p>
    <w:p w:rsidR="003E07B8" w:rsidRPr="007E65D3" w:rsidRDefault="003E07B8" w:rsidP="003E07B8">
      <w:pPr>
        <w:jc w:val="both"/>
        <w:rPr>
          <w:rFonts w:ascii="Arial" w:hAnsi="Arial" w:cs="Arial"/>
          <w:sz w:val="22"/>
          <w:szCs w:val="22"/>
          <w:lang w:val="en-US"/>
        </w:rPr>
      </w:pPr>
    </w:p>
    <w:p w:rsidR="00F03782" w:rsidRPr="007E65D3" w:rsidRDefault="00B062ED" w:rsidP="003E07B8">
      <w:pPr>
        <w:jc w:val="both"/>
        <w:rPr>
          <w:rFonts w:ascii="Arial" w:hAnsi="Arial" w:cs="Arial"/>
          <w:b/>
          <w:sz w:val="22"/>
          <w:szCs w:val="22"/>
          <w:lang w:val="en-US"/>
        </w:rPr>
      </w:pPr>
      <w:r w:rsidRPr="007E65D3">
        <w:rPr>
          <w:rFonts w:ascii="Arial" w:hAnsi="Arial" w:cs="Arial"/>
          <w:b/>
          <w:sz w:val="22"/>
          <w:szCs w:val="22"/>
          <w:lang w:val="en-US"/>
        </w:rPr>
        <w:t xml:space="preserve">DECISION - </w:t>
      </w:r>
      <w:r w:rsidR="00E411B4" w:rsidRPr="007E65D3">
        <w:rPr>
          <w:rFonts w:ascii="Arial" w:hAnsi="Arial" w:cs="Arial"/>
          <w:b/>
          <w:sz w:val="22"/>
          <w:szCs w:val="22"/>
          <w:lang w:val="en-US"/>
        </w:rPr>
        <w:t xml:space="preserve">Board to </w:t>
      </w:r>
      <w:r w:rsidRPr="007E65D3">
        <w:rPr>
          <w:rFonts w:ascii="Arial" w:hAnsi="Arial" w:cs="Arial"/>
          <w:b/>
          <w:sz w:val="22"/>
          <w:szCs w:val="22"/>
          <w:lang w:val="en-US"/>
        </w:rPr>
        <w:t>decide</w:t>
      </w:r>
      <w:r w:rsidR="00E411B4" w:rsidRPr="007E65D3">
        <w:rPr>
          <w:rFonts w:ascii="Arial" w:hAnsi="Arial" w:cs="Arial"/>
          <w:b/>
          <w:sz w:val="22"/>
          <w:szCs w:val="22"/>
          <w:lang w:val="en-US"/>
        </w:rPr>
        <w:t xml:space="preserve"> on whether to procure </w:t>
      </w:r>
      <w:r w:rsidR="003A167D" w:rsidRPr="007E65D3">
        <w:rPr>
          <w:rFonts w:ascii="Arial" w:hAnsi="Arial" w:cs="Arial"/>
          <w:b/>
          <w:sz w:val="22"/>
          <w:szCs w:val="22"/>
          <w:lang w:val="en-US"/>
        </w:rPr>
        <w:t>a</w:t>
      </w:r>
      <w:r w:rsidR="00E411B4" w:rsidRPr="007E65D3">
        <w:rPr>
          <w:rFonts w:ascii="Arial" w:hAnsi="Arial" w:cs="Arial"/>
          <w:b/>
          <w:sz w:val="22"/>
          <w:szCs w:val="22"/>
          <w:lang w:val="en-US"/>
        </w:rPr>
        <w:t xml:space="preserve"> new Slope Stability Report</w:t>
      </w:r>
      <w:r w:rsidRPr="007E65D3">
        <w:rPr>
          <w:rFonts w:ascii="Arial" w:hAnsi="Arial" w:cs="Arial"/>
          <w:b/>
          <w:sz w:val="22"/>
          <w:szCs w:val="22"/>
          <w:lang w:val="en-US"/>
        </w:rPr>
        <w:t xml:space="preserve"> as ravine will become BCC liability following land transfer. It may therefore </w:t>
      </w:r>
      <w:r w:rsidR="00B11239" w:rsidRPr="007E65D3">
        <w:rPr>
          <w:rFonts w:ascii="Arial" w:hAnsi="Arial" w:cs="Arial"/>
          <w:b/>
          <w:sz w:val="22"/>
          <w:szCs w:val="22"/>
          <w:lang w:val="en-US"/>
        </w:rPr>
        <w:t>be</w:t>
      </w:r>
      <w:r w:rsidRPr="007E65D3">
        <w:rPr>
          <w:rFonts w:ascii="Arial" w:hAnsi="Arial" w:cs="Arial"/>
          <w:b/>
          <w:sz w:val="22"/>
          <w:szCs w:val="22"/>
          <w:lang w:val="en-US"/>
        </w:rPr>
        <w:t xml:space="preserve"> best to have a more up to date report. </w:t>
      </w:r>
    </w:p>
    <w:p w:rsidR="00B11239" w:rsidRPr="007E65D3" w:rsidRDefault="00B11239" w:rsidP="003E07B8">
      <w:pPr>
        <w:jc w:val="both"/>
        <w:rPr>
          <w:rFonts w:ascii="Arial" w:hAnsi="Arial" w:cs="Arial"/>
          <w:b/>
          <w:sz w:val="22"/>
          <w:szCs w:val="22"/>
          <w:lang w:val="en-US"/>
        </w:rPr>
      </w:pPr>
    </w:p>
    <w:p w:rsidR="00B11239" w:rsidRPr="007E65D3" w:rsidRDefault="00B11239" w:rsidP="003E07B8">
      <w:pPr>
        <w:jc w:val="both"/>
        <w:rPr>
          <w:rFonts w:ascii="Arial" w:hAnsi="Arial" w:cs="Arial"/>
          <w:b/>
          <w:sz w:val="22"/>
          <w:szCs w:val="22"/>
          <w:lang w:val="en-US"/>
        </w:rPr>
      </w:pPr>
    </w:p>
    <w:p w:rsidR="00B11239" w:rsidRPr="007E65D3" w:rsidRDefault="00B11239" w:rsidP="003E07B8">
      <w:pPr>
        <w:jc w:val="both"/>
        <w:rPr>
          <w:rFonts w:ascii="Arial" w:hAnsi="Arial" w:cs="Arial"/>
          <w:b/>
          <w:sz w:val="22"/>
          <w:szCs w:val="22"/>
          <w:u w:val="single"/>
          <w:lang w:val="en-US"/>
        </w:rPr>
      </w:pPr>
    </w:p>
    <w:p w:rsidR="0093629B" w:rsidRPr="007E65D3" w:rsidRDefault="00F03782" w:rsidP="003E07B8">
      <w:pPr>
        <w:jc w:val="both"/>
        <w:rPr>
          <w:rFonts w:ascii="Arial" w:hAnsi="Arial" w:cs="Arial"/>
          <w:b/>
          <w:sz w:val="22"/>
          <w:szCs w:val="22"/>
          <w:u w:val="single"/>
          <w:lang w:val="en-US"/>
        </w:rPr>
      </w:pPr>
      <w:r w:rsidRPr="007E65D3">
        <w:rPr>
          <w:rFonts w:ascii="Arial" w:hAnsi="Arial" w:cs="Arial"/>
          <w:b/>
          <w:sz w:val="22"/>
          <w:szCs w:val="22"/>
          <w:u w:val="single"/>
          <w:lang w:val="en-US"/>
        </w:rPr>
        <w:lastRenderedPageBreak/>
        <w:t>P</w:t>
      </w:r>
      <w:r w:rsidR="0093629B" w:rsidRPr="007E65D3">
        <w:rPr>
          <w:rFonts w:ascii="Arial" w:hAnsi="Arial" w:cs="Arial"/>
          <w:b/>
          <w:sz w:val="22"/>
          <w:szCs w:val="22"/>
          <w:u w:val="single"/>
          <w:lang w:val="en-US"/>
        </w:rPr>
        <w:t>lannin</w:t>
      </w:r>
      <w:r w:rsidR="00C63A32" w:rsidRPr="007E65D3">
        <w:rPr>
          <w:rFonts w:ascii="Arial" w:hAnsi="Arial" w:cs="Arial"/>
          <w:b/>
          <w:sz w:val="22"/>
          <w:szCs w:val="22"/>
          <w:u w:val="single"/>
          <w:lang w:val="en-US"/>
        </w:rPr>
        <w:t xml:space="preserve">g Update </w:t>
      </w:r>
    </w:p>
    <w:p w:rsidR="0093629B" w:rsidRPr="007E65D3" w:rsidRDefault="0093629B" w:rsidP="003E07B8">
      <w:pPr>
        <w:jc w:val="both"/>
        <w:rPr>
          <w:rFonts w:ascii="Arial" w:hAnsi="Arial" w:cs="Arial"/>
          <w:sz w:val="22"/>
          <w:szCs w:val="22"/>
          <w:lang w:val="en-US"/>
        </w:rPr>
      </w:pPr>
    </w:p>
    <w:p w:rsidR="00B862D8" w:rsidRPr="007E65D3" w:rsidRDefault="0093629B" w:rsidP="0093629B">
      <w:pPr>
        <w:jc w:val="both"/>
        <w:rPr>
          <w:rFonts w:ascii="Arial" w:hAnsi="Arial" w:cs="Arial"/>
          <w:sz w:val="22"/>
          <w:szCs w:val="22"/>
          <w:lang w:val="en-US"/>
        </w:rPr>
      </w:pPr>
      <w:r w:rsidRPr="007E65D3">
        <w:rPr>
          <w:rFonts w:ascii="Arial" w:hAnsi="Arial" w:cs="Arial"/>
          <w:sz w:val="22"/>
          <w:szCs w:val="22"/>
          <w:lang w:val="en-US"/>
        </w:rPr>
        <w:t xml:space="preserve">PAN </w:t>
      </w:r>
      <w:r w:rsidR="007F38F2" w:rsidRPr="007E65D3">
        <w:rPr>
          <w:rFonts w:ascii="Arial" w:hAnsi="Arial" w:cs="Arial"/>
          <w:sz w:val="22"/>
          <w:szCs w:val="22"/>
          <w:lang w:val="en-US"/>
        </w:rPr>
        <w:t>process for Section 2 and Section 4 have now completed.</w:t>
      </w:r>
      <w:r w:rsidR="00F03782" w:rsidRPr="007E65D3">
        <w:rPr>
          <w:rFonts w:ascii="Arial" w:hAnsi="Arial" w:cs="Arial"/>
          <w:sz w:val="22"/>
          <w:szCs w:val="22"/>
          <w:lang w:val="en-US"/>
        </w:rPr>
        <w:t xml:space="preserve"> </w:t>
      </w:r>
      <w:r w:rsidR="007F38F2" w:rsidRPr="007E65D3">
        <w:rPr>
          <w:rFonts w:ascii="Arial" w:hAnsi="Arial" w:cs="Arial"/>
          <w:sz w:val="22"/>
          <w:szCs w:val="22"/>
          <w:lang w:val="en-US"/>
        </w:rPr>
        <w:t xml:space="preserve">This was required as these both require major planning applications. </w:t>
      </w:r>
      <w:r w:rsidRPr="007E65D3">
        <w:rPr>
          <w:rFonts w:ascii="Arial" w:hAnsi="Arial" w:cs="Arial"/>
          <w:sz w:val="22"/>
          <w:szCs w:val="22"/>
          <w:lang w:val="en-US"/>
        </w:rPr>
        <w:t>There is a risk associated with Council submitting planning application</w:t>
      </w:r>
      <w:r w:rsidR="00270710" w:rsidRPr="007E65D3">
        <w:rPr>
          <w:rFonts w:ascii="Arial" w:hAnsi="Arial" w:cs="Arial"/>
          <w:sz w:val="22"/>
          <w:szCs w:val="22"/>
          <w:lang w:val="en-US"/>
        </w:rPr>
        <w:t>s</w:t>
      </w:r>
      <w:r w:rsidRPr="007E65D3">
        <w:rPr>
          <w:rFonts w:ascii="Arial" w:hAnsi="Arial" w:cs="Arial"/>
          <w:sz w:val="22"/>
          <w:szCs w:val="22"/>
          <w:lang w:val="en-US"/>
        </w:rPr>
        <w:t xml:space="preserve"> on land which is does not </w:t>
      </w:r>
      <w:r w:rsidR="00270710" w:rsidRPr="007E65D3">
        <w:rPr>
          <w:rFonts w:ascii="Arial" w:hAnsi="Arial" w:cs="Arial"/>
          <w:sz w:val="22"/>
          <w:szCs w:val="22"/>
          <w:lang w:val="en-US"/>
        </w:rPr>
        <w:t xml:space="preserve">currently </w:t>
      </w:r>
      <w:r w:rsidRPr="007E65D3">
        <w:rPr>
          <w:rFonts w:ascii="Arial" w:hAnsi="Arial" w:cs="Arial"/>
          <w:sz w:val="22"/>
          <w:szCs w:val="22"/>
          <w:lang w:val="en-US"/>
        </w:rPr>
        <w:t>own given that the land transfer with DfC has not completed and the risks associated with that site which have been prev</w:t>
      </w:r>
      <w:r w:rsidR="007F38F2" w:rsidRPr="007E65D3">
        <w:rPr>
          <w:rFonts w:ascii="Arial" w:hAnsi="Arial" w:cs="Arial"/>
          <w:sz w:val="22"/>
          <w:szCs w:val="22"/>
          <w:lang w:val="en-US"/>
        </w:rPr>
        <w:t xml:space="preserve">iously outlined in this report and </w:t>
      </w:r>
      <w:r w:rsidR="00B862D8" w:rsidRPr="007E65D3">
        <w:rPr>
          <w:rFonts w:ascii="Arial" w:hAnsi="Arial" w:cs="Arial"/>
          <w:sz w:val="22"/>
          <w:szCs w:val="22"/>
          <w:lang w:val="en-US"/>
        </w:rPr>
        <w:t xml:space="preserve">also the issue of </w:t>
      </w:r>
      <w:r w:rsidR="007F38F2" w:rsidRPr="007E65D3">
        <w:rPr>
          <w:rFonts w:ascii="Arial" w:hAnsi="Arial" w:cs="Arial"/>
          <w:sz w:val="22"/>
          <w:szCs w:val="22"/>
          <w:lang w:val="en-US"/>
        </w:rPr>
        <w:t xml:space="preserve">management, maintenance and liability raised by Ulster Wildlife at Bog Meadows. </w:t>
      </w:r>
    </w:p>
    <w:p w:rsidR="00B862D8" w:rsidRPr="007E65D3" w:rsidRDefault="00B862D8" w:rsidP="0093629B">
      <w:pPr>
        <w:jc w:val="both"/>
        <w:rPr>
          <w:rFonts w:ascii="Arial" w:hAnsi="Arial" w:cs="Arial"/>
          <w:sz w:val="22"/>
          <w:szCs w:val="22"/>
          <w:lang w:val="en-US"/>
        </w:rPr>
      </w:pPr>
    </w:p>
    <w:p w:rsidR="00780809" w:rsidRPr="007E65D3" w:rsidRDefault="00E84075" w:rsidP="0093629B">
      <w:pPr>
        <w:jc w:val="both"/>
        <w:rPr>
          <w:rFonts w:ascii="Arial" w:hAnsi="Arial" w:cs="Arial"/>
          <w:sz w:val="22"/>
          <w:szCs w:val="22"/>
          <w:lang w:val="en-US"/>
        </w:rPr>
      </w:pPr>
      <w:r w:rsidRPr="007E65D3">
        <w:rPr>
          <w:rFonts w:ascii="Arial" w:hAnsi="Arial" w:cs="Arial"/>
          <w:sz w:val="22"/>
          <w:szCs w:val="22"/>
          <w:lang w:val="en-US"/>
        </w:rPr>
        <w:t xml:space="preserve">The current programme allow for planning for Sections 2 &amp; 4 to be submitted in Feb 2020 and April 2020 respectively. An agreement on management, maintenance and liability would be needed with UW prior to this date. </w:t>
      </w:r>
    </w:p>
    <w:p w:rsidR="00780809" w:rsidRPr="007E65D3" w:rsidRDefault="00780809" w:rsidP="0093629B">
      <w:pPr>
        <w:jc w:val="both"/>
        <w:rPr>
          <w:rFonts w:ascii="Arial" w:hAnsi="Arial" w:cs="Arial"/>
          <w:sz w:val="22"/>
          <w:szCs w:val="22"/>
          <w:lang w:val="en-US"/>
        </w:rPr>
      </w:pPr>
    </w:p>
    <w:p w:rsidR="00270710" w:rsidRPr="007E65D3" w:rsidRDefault="00270710" w:rsidP="0093629B">
      <w:pPr>
        <w:jc w:val="both"/>
        <w:rPr>
          <w:rFonts w:ascii="Arial" w:hAnsi="Arial" w:cs="Arial"/>
          <w:sz w:val="22"/>
          <w:szCs w:val="22"/>
          <w:lang w:val="en-US"/>
        </w:rPr>
      </w:pPr>
      <w:r w:rsidRPr="007E65D3">
        <w:rPr>
          <w:rFonts w:ascii="Arial" w:hAnsi="Arial" w:cs="Arial"/>
          <w:sz w:val="22"/>
          <w:szCs w:val="22"/>
          <w:lang w:val="en-US"/>
        </w:rPr>
        <w:t xml:space="preserve">Planning Service confirmed that a planning application </w:t>
      </w:r>
      <w:r w:rsidR="00E84075" w:rsidRPr="007E65D3">
        <w:rPr>
          <w:rFonts w:ascii="Arial" w:hAnsi="Arial" w:cs="Arial"/>
          <w:sz w:val="22"/>
          <w:szCs w:val="22"/>
          <w:lang w:val="en-US"/>
        </w:rPr>
        <w:t>was</w:t>
      </w:r>
      <w:r w:rsidRPr="007E65D3">
        <w:rPr>
          <w:rFonts w:ascii="Arial" w:hAnsi="Arial" w:cs="Arial"/>
          <w:sz w:val="22"/>
          <w:szCs w:val="22"/>
          <w:lang w:val="en-US"/>
        </w:rPr>
        <w:t xml:space="preserve"> required for the works proposed to the Invest NI gate at </w:t>
      </w:r>
      <w:proofErr w:type="spellStart"/>
      <w:r w:rsidRPr="007E65D3">
        <w:rPr>
          <w:rFonts w:ascii="Arial" w:hAnsi="Arial" w:cs="Arial"/>
          <w:sz w:val="22"/>
          <w:szCs w:val="22"/>
          <w:lang w:val="en-US"/>
        </w:rPr>
        <w:t>Woodvale</w:t>
      </w:r>
      <w:proofErr w:type="spellEnd"/>
      <w:r w:rsidRPr="007E65D3">
        <w:rPr>
          <w:rFonts w:ascii="Arial" w:hAnsi="Arial" w:cs="Arial"/>
          <w:sz w:val="22"/>
          <w:szCs w:val="22"/>
          <w:lang w:val="en-US"/>
        </w:rPr>
        <w:t xml:space="preserve"> </w:t>
      </w:r>
      <w:proofErr w:type="spellStart"/>
      <w:r w:rsidRPr="007E65D3">
        <w:rPr>
          <w:rFonts w:ascii="Arial" w:hAnsi="Arial" w:cs="Arial"/>
          <w:sz w:val="22"/>
          <w:szCs w:val="22"/>
          <w:lang w:val="en-US"/>
        </w:rPr>
        <w:t>Aveune</w:t>
      </w:r>
      <w:proofErr w:type="spellEnd"/>
      <w:r w:rsidRPr="007E65D3">
        <w:rPr>
          <w:rFonts w:ascii="Arial" w:hAnsi="Arial" w:cs="Arial"/>
          <w:sz w:val="22"/>
          <w:szCs w:val="22"/>
          <w:lang w:val="en-US"/>
        </w:rPr>
        <w:t xml:space="preserve">. </w:t>
      </w:r>
      <w:r w:rsidR="00E84075" w:rsidRPr="007E65D3">
        <w:rPr>
          <w:rFonts w:ascii="Arial" w:hAnsi="Arial" w:cs="Arial"/>
          <w:sz w:val="22"/>
          <w:szCs w:val="22"/>
          <w:lang w:val="en-US"/>
        </w:rPr>
        <w:t>This was submitted on 6</w:t>
      </w:r>
      <w:r w:rsidR="00E84075" w:rsidRPr="007E65D3">
        <w:rPr>
          <w:rFonts w:ascii="Arial" w:hAnsi="Arial" w:cs="Arial"/>
          <w:sz w:val="22"/>
          <w:szCs w:val="22"/>
          <w:vertAlign w:val="superscript"/>
          <w:lang w:val="en-US"/>
        </w:rPr>
        <w:t>th</w:t>
      </w:r>
      <w:r w:rsidR="00E84075" w:rsidRPr="007E65D3">
        <w:rPr>
          <w:rFonts w:ascii="Arial" w:hAnsi="Arial" w:cs="Arial"/>
          <w:sz w:val="22"/>
          <w:szCs w:val="22"/>
          <w:lang w:val="en-US"/>
        </w:rPr>
        <w:t xml:space="preserve"> December 2019 and is now live on the Planning Portal. Alison Allen has </w:t>
      </w:r>
      <w:r w:rsidR="00B862D8" w:rsidRPr="007E65D3">
        <w:rPr>
          <w:rFonts w:ascii="Arial" w:hAnsi="Arial" w:cs="Arial"/>
          <w:sz w:val="22"/>
          <w:szCs w:val="22"/>
          <w:lang w:val="en-US"/>
        </w:rPr>
        <w:t xml:space="preserve">liaised with the </w:t>
      </w:r>
      <w:r w:rsidR="00E84075" w:rsidRPr="007E65D3">
        <w:rPr>
          <w:rFonts w:ascii="Arial" w:hAnsi="Arial" w:cs="Arial"/>
          <w:sz w:val="22"/>
          <w:szCs w:val="22"/>
          <w:lang w:val="en-US"/>
        </w:rPr>
        <w:t>Director of Planning and Place to discuss the sensitivity a</w:t>
      </w:r>
      <w:r w:rsidR="00B862D8" w:rsidRPr="007E65D3">
        <w:rPr>
          <w:rFonts w:ascii="Arial" w:hAnsi="Arial" w:cs="Arial"/>
          <w:sz w:val="22"/>
          <w:szCs w:val="22"/>
          <w:lang w:val="en-US"/>
        </w:rPr>
        <w:t xml:space="preserve">ssociated with this application and it is expected to be recommended for approval at February planning committee. </w:t>
      </w:r>
      <w:r w:rsidR="00F43E16" w:rsidRPr="007E65D3">
        <w:rPr>
          <w:rFonts w:ascii="Arial" w:hAnsi="Arial" w:cs="Arial"/>
          <w:sz w:val="22"/>
          <w:szCs w:val="22"/>
          <w:lang w:val="en-US"/>
        </w:rPr>
        <w:t xml:space="preserve">INI currently undertaking procurement for a joint up approach to delivery – Debbie McKinney has requested procurement information regarding the framework they are using for SEUPB. It is a CPD framework so does not present a major risk. </w:t>
      </w:r>
    </w:p>
    <w:p w:rsidR="00E67C80" w:rsidRPr="007E65D3" w:rsidRDefault="00E67C80" w:rsidP="0093629B">
      <w:pPr>
        <w:jc w:val="both"/>
        <w:rPr>
          <w:rFonts w:ascii="Arial" w:hAnsi="Arial" w:cs="Arial"/>
          <w:sz w:val="22"/>
          <w:szCs w:val="22"/>
          <w:lang w:val="en-US"/>
        </w:rPr>
      </w:pPr>
    </w:p>
    <w:p w:rsidR="00E67C80" w:rsidRPr="007E65D3" w:rsidRDefault="00E67C80" w:rsidP="0093629B">
      <w:pPr>
        <w:jc w:val="both"/>
        <w:rPr>
          <w:rFonts w:ascii="Arial" w:hAnsi="Arial" w:cs="Arial"/>
          <w:b/>
          <w:sz w:val="22"/>
          <w:szCs w:val="22"/>
          <w:lang w:val="en-US"/>
        </w:rPr>
      </w:pPr>
      <w:r w:rsidRPr="007E65D3">
        <w:rPr>
          <w:rFonts w:ascii="Arial" w:hAnsi="Arial" w:cs="Arial"/>
          <w:b/>
          <w:sz w:val="22"/>
          <w:szCs w:val="22"/>
          <w:lang w:val="en-US"/>
        </w:rPr>
        <w:t xml:space="preserve">DECISION – </w:t>
      </w:r>
      <w:r w:rsidR="003E37FF" w:rsidRPr="007E65D3">
        <w:rPr>
          <w:rFonts w:ascii="Arial" w:hAnsi="Arial" w:cs="Arial"/>
          <w:b/>
          <w:sz w:val="22"/>
          <w:szCs w:val="22"/>
          <w:lang w:val="en-US"/>
        </w:rPr>
        <w:t>B</w:t>
      </w:r>
      <w:r w:rsidRPr="007E65D3">
        <w:rPr>
          <w:rFonts w:ascii="Arial" w:hAnsi="Arial" w:cs="Arial"/>
          <w:b/>
          <w:sz w:val="22"/>
          <w:szCs w:val="22"/>
          <w:lang w:val="en-US"/>
        </w:rPr>
        <w:t xml:space="preserve">oard to agree to proceed with works to </w:t>
      </w:r>
      <w:proofErr w:type="spellStart"/>
      <w:r w:rsidRPr="007E65D3">
        <w:rPr>
          <w:rFonts w:ascii="Arial" w:hAnsi="Arial" w:cs="Arial"/>
          <w:b/>
          <w:sz w:val="22"/>
          <w:szCs w:val="22"/>
          <w:lang w:val="en-US"/>
        </w:rPr>
        <w:t>Woodvale</w:t>
      </w:r>
      <w:proofErr w:type="spellEnd"/>
      <w:r w:rsidRPr="007E65D3">
        <w:rPr>
          <w:rFonts w:ascii="Arial" w:hAnsi="Arial" w:cs="Arial"/>
          <w:b/>
          <w:sz w:val="22"/>
          <w:szCs w:val="22"/>
          <w:lang w:val="en-US"/>
        </w:rPr>
        <w:t xml:space="preserve"> Gates once planning approved and procurement completed. Costs can be circulated by email if this is before next board meeting. </w:t>
      </w:r>
    </w:p>
    <w:p w:rsidR="00E411B4" w:rsidRPr="007E65D3" w:rsidRDefault="00E411B4" w:rsidP="0093629B">
      <w:pPr>
        <w:jc w:val="both"/>
        <w:rPr>
          <w:rFonts w:ascii="Arial" w:hAnsi="Arial" w:cs="Arial"/>
          <w:b/>
          <w:sz w:val="22"/>
          <w:szCs w:val="22"/>
          <w:lang w:val="en-US"/>
        </w:rPr>
      </w:pPr>
    </w:p>
    <w:p w:rsidR="00E84075" w:rsidRPr="007E65D3" w:rsidRDefault="00B862D8" w:rsidP="0093629B">
      <w:pPr>
        <w:jc w:val="both"/>
        <w:rPr>
          <w:rFonts w:ascii="Arial" w:hAnsi="Arial" w:cs="Arial"/>
          <w:b/>
          <w:sz w:val="22"/>
          <w:szCs w:val="22"/>
          <w:lang w:val="en-US"/>
        </w:rPr>
      </w:pPr>
      <w:r w:rsidRPr="007E65D3">
        <w:rPr>
          <w:rFonts w:ascii="Arial" w:hAnsi="Arial" w:cs="Arial"/>
          <w:b/>
          <w:sz w:val="22"/>
          <w:szCs w:val="22"/>
          <w:lang w:val="en-US"/>
        </w:rPr>
        <w:t xml:space="preserve">DECISION - </w:t>
      </w:r>
      <w:r w:rsidR="00E84075" w:rsidRPr="007E65D3">
        <w:rPr>
          <w:rFonts w:ascii="Arial" w:hAnsi="Arial" w:cs="Arial"/>
          <w:b/>
          <w:sz w:val="22"/>
          <w:szCs w:val="22"/>
          <w:lang w:val="en-US"/>
        </w:rPr>
        <w:t xml:space="preserve">Board to agree </w:t>
      </w:r>
      <w:r w:rsidRPr="007E65D3">
        <w:rPr>
          <w:rFonts w:ascii="Arial" w:hAnsi="Arial" w:cs="Arial"/>
          <w:b/>
          <w:sz w:val="22"/>
          <w:szCs w:val="22"/>
          <w:lang w:val="en-US"/>
        </w:rPr>
        <w:t>position regarding</w:t>
      </w:r>
      <w:r w:rsidR="00E84075" w:rsidRPr="007E65D3">
        <w:rPr>
          <w:rFonts w:ascii="Arial" w:hAnsi="Arial" w:cs="Arial"/>
          <w:b/>
          <w:sz w:val="22"/>
          <w:szCs w:val="22"/>
          <w:lang w:val="en-US"/>
        </w:rPr>
        <w:t xml:space="preserve"> management, maintenance and liability issues</w:t>
      </w:r>
      <w:r w:rsidRPr="007E65D3">
        <w:rPr>
          <w:rFonts w:ascii="Arial" w:hAnsi="Arial" w:cs="Arial"/>
          <w:b/>
          <w:sz w:val="22"/>
          <w:szCs w:val="22"/>
          <w:lang w:val="en-US"/>
        </w:rPr>
        <w:t xml:space="preserve"> with Ulster Wildlife and deadline for resolution. Delay in submitting planning for this section could jeopardize overall connectivity of the entire project. Needs resolved as soon as possible. </w:t>
      </w:r>
    </w:p>
    <w:p w:rsidR="009A66FF" w:rsidRPr="007E65D3" w:rsidRDefault="009A66FF" w:rsidP="00F84BF5">
      <w:pPr>
        <w:jc w:val="both"/>
        <w:rPr>
          <w:rFonts w:ascii="Arial" w:hAnsi="Arial" w:cs="Arial"/>
          <w:bCs/>
          <w:sz w:val="22"/>
          <w:szCs w:val="22"/>
        </w:rPr>
      </w:pPr>
    </w:p>
    <w:p w:rsidR="008B22CE" w:rsidRPr="007E65D3" w:rsidRDefault="008B22CE" w:rsidP="00F84BF5">
      <w:pPr>
        <w:jc w:val="both"/>
        <w:rPr>
          <w:rFonts w:ascii="Arial" w:hAnsi="Arial" w:cs="Arial"/>
          <w:b/>
          <w:sz w:val="22"/>
          <w:szCs w:val="22"/>
          <w:u w:val="single"/>
          <w:lang w:val="en-US"/>
        </w:rPr>
      </w:pPr>
      <w:r w:rsidRPr="007E65D3">
        <w:rPr>
          <w:rFonts w:ascii="Arial" w:hAnsi="Arial" w:cs="Arial"/>
          <w:b/>
          <w:sz w:val="22"/>
          <w:szCs w:val="22"/>
          <w:u w:val="single"/>
          <w:lang w:val="en-US"/>
        </w:rPr>
        <w:t>Programme Update</w:t>
      </w:r>
    </w:p>
    <w:p w:rsidR="008B22CE" w:rsidRPr="007E65D3" w:rsidRDefault="008B22CE" w:rsidP="00F84BF5">
      <w:pPr>
        <w:jc w:val="both"/>
        <w:rPr>
          <w:rFonts w:ascii="Arial" w:hAnsi="Arial" w:cs="Arial"/>
          <w:b/>
          <w:sz w:val="22"/>
          <w:szCs w:val="22"/>
          <w:u w:val="single"/>
          <w:lang w:val="en-US"/>
        </w:rPr>
      </w:pPr>
    </w:p>
    <w:p w:rsidR="007907E5" w:rsidRPr="007E65D3" w:rsidRDefault="00BC5B86" w:rsidP="00960BD0">
      <w:pPr>
        <w:jc w:val="both"/>
        <w:rPr>
          <w:rFonts w:ascii="Arial" w:hAnsi="Arial" w:cs="Arial"/>
          <w:bCs/>
          <w:sz w:val="22"/>
          <w:szCs w:val="22"/>
        </w:rPr>
      </w:pPr>
      <w:r w:rsidRPr="007E65D3">
        <w:rPr>
          <w:rFonts w:ascii="Arial" w:hAnsi="Arial" w:cs="Arial"/>
          <w:sz w:val="22"/>
          <w:szCs w:val="22"/>
          <w:lang w:val="en-US"/>
        </w:rPr>
        <w:t>K</w:t>
      </w:r>
      <w:r w:rsidR="008B22CE" w:rsidRPr="007E65D3">
        <w:rPr>
          <w:rFonts w:ascii="Arial" w:hAnsi="Arial" w:cs="Arial"/>
          <w:sz w:val="22"/>
          <w:szCs w:val="22"/>
          <w:lang w:val="en-US"/>
        </w:rPr>
        <w:t>ey date</w:t>
      </w:r>
      <w:r w:rsidR="007907E5" w:rsidRPr="007E65D3">
        <w:rPr>
          <w:rFonts w:ascii="Arial" w:hAnsi="Arial" w:cs="Arial"/>
          <w:sz w:val="22"/>
          <w:szCs w:val="22"/>
          <w:lang w:val="en-US"/>
        </w:rPr>
        <w:t>s</w:t>
      </w:r>
      <w:r w:rsidR="008B22CE" w:rsidRPr="007E65D3">
        <w:rPr>
          <w:rFonts w:ascii="Arial" w:hAnsi="Arial" w:cs="Arial"/>
          <w:sz w:val="22"/>
          <w:szCs w:val="22"/>
          <w:lang w:val="en-US"/>
        </w:rPr>
        <w:t xml:space="preserve"> from the current programme</w:t>
      </w:r>
      <w:r w:rsidR="000E323A" w:rsidRPr="007E65D3">
        <w:rPr>
          <w:rFonts w:ascii="Arial" w:hAnsi="Arial" w:cs="Arial"/>
          <w:sz w:val="22"/>
          <w:szCs w:val="22"/>
          <w:lang w:val="en-US"/>
        </w:rPr>
        <w:t xml:space="preserve"> </w:t>
      </w:r>
      <w:r w:rsidR="001F39A5" w:rsidRPr="007E65D3">
        <w:rPr>
          <w:rFonts w:ascii="Arial" w:hAnsi="Arial" w:cs="Arial"/>
          <w:sz w:val="22"/>
          <w:szCs w:val="22"/>
          <w:lang w:val="en-US"/>
        </w:rPr>
        <w:t>have been</w:t>
      </w:r>
      <w:r w:rsidR="00960BD0" w:rsidRPr="007E65D3">
        <w:rPr>
          <w:rFonts w:ascii="Arial" w:hAnsi="Arial" w:cs="Arial"/>
          <w:sz w:val="22"/>
          <w:szCs w:val="22"/>
          <w:lang w:val="en-US"/>
        </w:rPr>
        <w:t xml:space="preserve"> </w:t>
      </w:r>
      <w:r w:rsidR="000E323A" w:rsidRPr="007E65D3">
        <w:rPr>
          <w:rFonts w:ascii="Arial" w:hAnsi="Arial" w:cs="Arial"/>
          <w:sz w:val="22"/>
          <w:szCs w:val="22"/>
          <w:lang w:val="en-US"/>
        </w:rPr>
        <w:t xml:space="preserve">reviewed </w:t>
      </w:r>
      <w:r w:rsidR="001F39A5" w:rsidRPr="007E65D3">
        <w:rPr>
          <w:rFonts w:ascii="Arial" w:hAnsi="Arial" w:cs="Arial"/>
          <w:sz w:val="22"/>
          <w:szCs w:val="22"/>
          <w:lang w:val="en-US"/>
        </w:rPr>
        <w:t>and a brief overview is provided below</w:t>
      </w:r>
      <w:r w:rsidRPr="007E65D3">
        <w:rPr>
          <w:rFonts w:ascii="Arial" w:hAnsi="Arial" w:cs="Arial"/>
          <w:sz w:val="22"/>
          <w:szCs w:val="22"/>
          <w:lang w:val="en-US"/>
        </w:rPr>
        <w:t xml:space="preserve">. </w:t>
      </w:r>
      <w:r w:rsidR="001F39A5" w:rsidRPr="007E65D3">
        <w:rPr>
          <w:rFonts w:ascii="Arial" w:hAnsi="Arial" w:cs="Arial"/>
          <w:sz w:val="22"/>
          <w:szCs w:val="22"/>
          <w:lang w:val="en-US"/>
        </w:rPr>
        <w:t xml:space="preserve">These dates are subject to change </w:t>
      </w:r>
      <w:r w:rsidR="001A4D76" w:rsidRPr="007E65D3">
        <w:rPr>
          <w:rFonts w:ascii="Arial" w:hAnsi="Arial" w:cs="Arial"/>
          <w:sz w:val="22"/>
          <w:szCs w:val="22"/>
          <w:lang w:val="en-US"/>
        </w:rPr>
        <w:t xml:space="preserve">and will be refined once planning submitted and contractor ITT issued. </w:t>
      </w:r>
      <w:r w:rsidR="00960BD0" w:rsidRPr="007E65D3">
        <w:rPr>
          <w:rFonts w:ascii="Arial" w:hAnsi="Arial" w:cs="Arial"/>
          <w:bCs/>
          <w:sz w:val="22"/>
          <w:szCs w:val="22"/>
        </w:rPr>
        <w:t xml:space="preserve">Project Board will continue to be updated </w:t>
      </w:r>
      <w:r w:rsidR="004B2093" w:rsidRPr="007E65D3">
        <w:rPr>
          <w:rFonts w:ascii="Arial" w:hAnsi="Arial" w:cs="Arial"/>
          <w:bCs/>
          <w:sz w:val="22"/>
          <w:szCs w:val="22"/>
        </w:rPr>
        <w:t>on</w:t>
      </w:r>
      <w:r w:rsidR="00960BD0" w:rsidRPr="007E65D3">
        <w:rPr>
          <w:rFonts w:ascii="Arial" w:hAnsi="Arial" w:cs="Arial"/>
          <w:bCs/>
          <w:sz w:val="22"/>
          <w:szCs w:val="22"/>
        </w:rPr>
        <w:t xml:space="preserve"> progress.</w:t>
      </w:r>
    </w:p>
    <w:p w:rsidR="008312B2" w:rsidRPr="007E65D3" w:rsidRDefault="008312B2" w:rsidP="00960BD0">
      <w:pPr>
        <w:jc w:val="both"/>
        <w:rPr>
          <w:rFonts w:ascii="Arial" w:hAnsi="Arial" w:cs="Arial"/>
          <w:bCs/>
          <w:sz w:val="22"/>
          <w:szCs w:val="22"/>
        </w:rPr>
      </w:pPr>
    </w:p>
    <w:p w:rsidR="008312B2" w:rsidRPr="007E65D3" w:rsidRDefault="008312B2" w:rsidP="00960BD0">
      <w:pPr>
        <w:jc w:val="both"/>
        <w:rPr>
          <w:rFonts w:ascii="Arial" w:hAnsi="Arial" w:cs="Arial"/>
          <w:b/>
          <w:bCs/>
          <w:sz w:val="22"/>
          <w:szCs w:val="22"/>
        </w:rPr>
      </w:pPr>
      <w:r w:rsidRPr="007E65D3">
        <w:rPr>
          <w:rFonts w:ascii="Arial" w:hAnsi="Arial" w:cs="Arial"/>
          <w:b/>
          <w:bCs/>
          <w:sz w:val="22"/>
          <w:szCs w:val="22"/>
        </w:rPr>
        <w:t xml:space="preserve">Key Indicative Dates for Peace IV Capital Elements </w:t>
      </w:r>
    </w:p>
    <w:p w:rsidR="007C1F07" w:rsidRPr="007E65D3" w:rsidRDefault="007C1F07" w:rsidP="00960BD0">
      <w:pPr>
        <w:jc w:val="both"/>
        <w:rPr>
          <w:rFonts w:ascii="Arial" w:hAnsi="Arial" w:cs="Arial"/>
          <w:bCs/>
          <w:sz w:val="22"/>
          <w:szCs w:val="22"/>
        </w:rPr>
      </w:pPr>
    </w:p>
    <w:tbl>
      <w:tblPr>
        <w:tblStyle w:val="TableGrid"/>
        <w:tblW w:w="0" w:type="auto"/>
        <w:tblLook w:val="04A0" w:firstRow="1" w:lastRow="0" w:firstColumn="1" w:lastColumn="0" w:noHBand="0" w:noVBand="1"/>
      </w:tblPr>
      <w:tblGrid>
        <w:gridCol w:w="4508"/>
        <w:gridCol w:w="4508"/>
      </w:tblGrid>
      <w:tr w:rsidR="007E65D3" w:rsidRPr="007E65D3" w:rsidTr="005C05C6">
        <w:tc>
          <w:tcPr>
            <w:tcW w:w="4508" w:type="dxa"/>
          </w:tcPr>
          <w:p w:rsidR="007C1F07" w:rsidRPr="007E65D3" w:rsidRDefault="007C1F07" w:rsidP="005C05C6">
            <w:pPr>
              <w:jc w:val="both"/>
              <w:rPr>
                <w:rFonts w:ascii="Arial" w:hAnsi="Arial" w:cs="Arial"/>
                <w:b/>
                <w:sz w:val="22"/>
                <w:szCs w:val="22"/>
                <w:lang w:val="en-US"/>
              </w:rPr>
            </w:pPr>
            <w:r w:rsidRPr="007E65D3">
              <w:rPr>
                <w:rFonts w:ascii="Arial" w:hAnsi="Arial" w:cs="Arial"/>
                <w:b/>
                <w:sz w:val="22"/>
                <w:szCs w:val="22"/>
                <w:lang w:val="en-US"/>
              </w:rPr>
              <w:t>Item</w:t>
            </w:r>
          </w:p>
        </w:tc>
        <w:tc>
          <w:tcPr>
            <w:tcW w:w="4508" w:type="dxa"/>
          </w:tcPr>
          <w:p w:rsidR="007C1F07" w:rsidRPr="007E65D3" w:rsidRDefault="007C1F07" w:rsidP="005C05C6">
            <w:pPr>
              <w:jc w:val="both"/>
              <w:rPr>
                <w:rFonts w:ascii="Arial" w:hAnsi="Arial" w:cs="Arial"/>
                <w:b/>
                <w:sz w:val="22"/>
                <w:szCs w:val="22"/>
                <w:lang w:val="en-US"/>
              </w:rPr>
            </w:pPr>
            <w:r w:rsidRPr="007E65D3">
              <w:rPr>
                <w:rFonts w:ascii="Arial" w:hAnsi="Arial" w:cs="Arial"/>
                <w:b/>
                <w:sz w:val="22"/>
                <w:szCs w:val="22"/>
                <w:lang w:val="en-US"/>
              </w:rPr>
              <w:t>Date</w:t>
            </w:r>
          </w:p>
        </w:tc>
      </w:tr>
      <w:tr w:rsidR="007E65D3" w:rsidRPr="007E65D3" w:rsidTr="005C05C6">
        <w:tc>
          <w:tcPr>
            <w:tcW w:w="4508" w:type="dxa"/>
          </w:tcPr>
          <w:p w:rsidR="007C1F07" w:rsidRPr="007E65D3" w:rsidRDefault="007C1F07" w:rsidP="007C1F07">
            <w:pPr>
              <w:jc w:val="both"/>
              <w:rPr>
                <w:rFonts w:ascii="Arial" w:hAnsi="Arial" w:cs="Arial"/>
                <w:sz w:val="22"/>
                <w:szCs w:val="22"/>
                <w:lang w:val="en-US"/>
              </w:rPr>
            </w:pPr>
            <w:r w:rsidRPr="007E65D3">
              <w:rPr>
                <w:rFonts w:ascii="Arial" w:hAnsi="Arial" w:cs="Arial"/>
                <w:sz w:val="22"/>
                <w:szCs w:val="22"/>
                <w:lang w:val="en-US"/>
              </w:rPr>
              <w:t xml:space="preserve">Commence procurement of Main Contractor </w:t>
            </w:r>
          </w:p>
        </w:tc>
        <w:tc>
          <w:tcPr>
            <w:tcW w:w="4508" w:type="dxa"/>
          </w:tcPr>
          <w:p w:rsidR="007C1F07" w:rsidRPr="007E65D3" w:rsidRDefault="001F39A5" w:rsidP="007C1F07">
            <w:pPr>
              <w:jc w:val="both"/>
              <w:rPr>
                <w:rFonts w:ascii="Arial" w:hAnsi="Arial" w:cs="Arial"/>
                <w:sz w:val="22"/>
                <w:szCs w:val="22"/>
                <w:lang w:val="en-US"/>
              </w:rPr>
            </w:pPr>
            <w:r w:rsidRPr="007E65D3">
              <w:rPr>
                <w:rFonts w:ascii="Arial" w:hAnsi="Arial" w:cs="Arial"/>
                <w:sz w:val="22"/>
                <w:szCs w:val="22"/>
                <w:lang w:val="en-US"/>
              </w:rPr>
              <w:t>July</w:t>
            </w:r>
            <w:r w:rsidR="007C1F07" w:rsidRPr="007E65D3">
              <w:rPr>
                <w:rFonts w:ascii="Arial" w:hAnsi="Arial" w:cs="Arial"/>
                <w:sz w:val="22"/>
                <w:szCs w:val="22"/>
                <w:lang w:val="en-US"/>
              </w:rPr>
              <w:t xml:space="preserve"> 2019</w:t>
            </w:r>
          </w:p>
        </w:tc>
      </w:tr>
      <w:tr w:rsidR="007E65D3" w:rsidRPr="007E65D3" w:rsidTr="005C05C6">
        <w:tc>
          <w:tcPr>
            <w:tcW w:w="4508" w:type="dxa"/>
          </w:tcPr>
          <w:p w:rsidR="007C1F07" w:rsidRPr="007E65D3" w:rsidRDefault="007C1F07" w:rsidP="007C1F07">
            <w:pPr>
              <w:jc w:val="both"/>
              <w:rPr>
                <w:rFonts w:ascii="Arial" w:hAnsi="Arial" w:cs="Arial"/>
                <w:sz w:val="22"/>
                <w:szCs w:val="22"/>
                <w:lang w:val="en-US"/>
              </w:rPr>
            </w:pPr>
            <w:r w:rsidRPr="007E65D3">
              <w:rPr>
                <w:rFonts w:ascii="Arial" w:hAnsi="Arial" w:cs="Arial"/>
                <w:sz w:val="22"/>
                <w:szCs w:val="22"/>
                <w:lang w:val="en-US"/>
              </w:rPr>
              <w:t xml:space="preserve">Contractor Appointment </w:t>
            </w:r>
          </w:p>
        </w:tc>
        <w:tc>
          <w:tcPr>
            <w:tcW w:w="4508" w:type="dxa"/>
          </w:tcPr>
          <w:p w:rsidR="007C1F07" w:rsidRPr="007E65D3" w:rsidRDefault="00F51305" w:rsidP="00212348">
            <w:pPr>
              <w:jc w:val="both"/>
              <w:rPr>
                <w:rFonts w:ascii="Arial" w:hAnsi="Arial" w:cs="Arial"/>
                <w:sz w:val="22"/>
                <w:szCs w:val="22"/>
                <w:lang w:val="en-US"/>
              </w:rPr>
            </w:pPr>
            <w:r w:rsidRPr="007E65D3">
              <w:rPr>
                <w:rFonts w:ascii="Arial" w:hAnsi="Arial" w:cs="Arial"/>
                <w:sz w:val="22"/>
                <w:szCs w:val="22"/>
                <w:lang w:val="en-US"/>
              </w:rPr>
              <w:t>June</w:t>
            </w:r>
            <w:r w:rsidR="007C1F07" w:rsidRPr="007E65D3">
              <w:rPr>
                <w:rFonts w:ascii="Arial" w:hAnsi="Arial" w:cs="Arial"/>
                <w:sz w:val="22"/>
                <w:szCs w:val="22"/>
                <w:lang w:val="en-US"/>
              </w:rPr>
              <w:t xml:space="preserve"> 20</w:t>
            </w:r>
            <w:r w:rsidR="00212348" w:rsidRPr="007E65D3">
              <w:rPr>
                <w:rFonts w:ascii="Arial" w:hAnsi="Arial" w:cs="Arial"/>
                <w:sz w:val="22"/>
                <w:szCs w:val="22"/>
                <w:lang w:val="en-US"/>
              </w:rPr>
              <w:t>20</w:t>
            </w:r>
          </w:p>
        </w:tc>
      </w:tr>
      <w:tr w:rsidR="007E65D3" w:rsidRPr="007E65D3" w:rsidTr="005C05C6">
        <w:tc>
          <w:tcPr>
            <w:tcW w:w="4508" w:type="dxa"/>
          </w:tcPr>
          <w:p w:rsidR="007C1F07" w:rsidRPr="007E65D3" w:rsidRDefault="007C1F07" w:rsidP="007C1F07">
            <w:pPr>
              <w:jc w:val="both"/>
              <w:rPr>
                <w:rFonts w:ascii="Arial" w:hAnsi="Arial" w:cs="Arial"/>
                <w:sz w:val="22"/>
                <w:szCs w:val="22"/>
                <w:lang w:val="en-US"/>
              </w:rPr>
            </w:pPr>
            <w:r w:rsidRPr="007E65D3">
              <w:rPr>
                <w:rFonts w:ascii="Arial" w:hAnsi="Arial" w:cs="Arial"/>
                <w:sz w:val="22"/>
                <w:szCs w:val="22"/>
                <w:lang w:val="en-US"/>
              </w:rPr>
              <w:t>Section 1 (</w:t>
            </w:r>
            <w:proofErr w:type="spellStart"/>
            <w:r w:rsidRPr="007E65D3">
              <w:rPr>
                <w:rFonts w:ascii="Arial" w:hAnsi="Arial" w:cs="Arial"/>
                <w:sz w:val="22"/>
                <w:szCs w:val="22"/>
                <w:lang w:val="en-US"/>
              </w:rPr>
              <w:t>Glencairn</w:t>
            </w:r>
            <w:proofErr w:type="spellEnd"/>
            <w:r w:rsidRPr="007E65D3">
              <w:rPr>
                <w:rFonts w:ascii="Arial" w:hAnsi="Arial" w:cs="Arial"/>
                <w:sz w:val="22"/>
                <w:szCs w:val="22"/>
                <w:lang w:val="en-US"/>
              </w:rPr>
              <w:t>) - Commence works on site</w:t>
            </w:r>
          </w:p>
        </w:tc>
        <w:tc>
          <w:tcPr>
            <w:tcW w:w="4508" w:type="dxa"/>
          </w:tcPr>
          <w:p w:rsidR="007C1F07" w:rsidRPr="007E65D3" w:rsidRDefault="00F51305" w:rsidP="001A4D76">
            <w:pPr>
              <w:jc w:val="both"/>
              <w:rPr>
                <w:rFonts w:ascii="Arial" w:hAnsi="Arial" w:cs="Arial"/>
                <w:sz w:val="22"/>
                <w:szCs w:val="22"/>
                <w:lang w:val="en-US"/>
              </w:rPr>
            </w:pPr>
            <w:r w:rsidRPr="007E65D3">
              <w:rPr>
                <w:rFonts w:ascii="Arial" w:hAnsi="Arial" w:cs="Arial"/>
                <w:sz w:val="22"/>
                <w:szCs w:val="22"/>
                <w:lang w:val="en-US"/>
              </w:rPr>
              <w:t>July</w:t>
            </w:r>
            <w:r w:rsidR="001A4D76" w:rsidRPr="007E65D3">
              <w:rPr>
                <w:rFonts w:ascii="Arial" w:hAnsi="Arial" w:cs="Arial"/>
                <w:sz w:val="22"/>
                <w:szCs w:val="22"/>
                <w:lang w:val="en-US"/>
              </w:rPr>
              <w:t xml:space="preserve"> </w:t>
            </w:r>
            <w:r w:rsidR="007C1F07" w:rsidRPr="007E65D3">
              <w:rPr>
                <w:rFonts w:ascii="Arial" w:hAnsi="Arial" w:cs="Arial"/>
                <w:sz w:val="22"/>
                <w:szCs w:val="22"/>
                <w:lang w:val="en-US"/>
              </w:rPr>
              <w:t>2020</w:t>
            </w:r>
          </w:p>
        </w:tc>
      </w:tr>
      <w:tr w:rsidR="007E65D3" w:rsidRPr="007E65D3" w:rsidTr="005C05C6">
        <w:tc>
          <w:tcPr>
            <w:tcW w:w="4508" w:type="dxa"/>
          </w:tcPr>
          <w:p w:rsidR="007C1F07" w:rsidRPr="007E65D3" w:rsidRDefault="007C1F07" w:rsidP="007C1F07">
            <w:pPr>
              <w:jc w:val="both"/>
              <w:rPr>
                <w:rFonts w:ascii="Arial" w:hAnsi="Arial" w:cs="Arial"/>
                <w:sz w:val="22"/>
                <w:szCs w:val="22"/>
                <w:lang w:val="en-US"/>
              </w:rPr>
            </w:pPr>
            <w:r w:rsidRPr="007E65D3">
              <w:rPr>
                <w:rFonts w:ascii="Arial" w:hAnsi="Arial" w:cs="Arial"/>
                <w:sz w:val="22"/>
                <w:szCs w:val="22"/>
                <w:lang w:val="en-US"/>
              </w:rPr>
              <w:t xml:space="preserve">Section 2 </w:t>
            </w:r>
            <w:r w:rsidR="00212348" w:rsidRPr="007E65D3">
              <w:rPr>
                <w:rFonts w:ascii="Arial" w:hAnsi="Arial" w:cs="Arial"/>
                <w:sz w:val="22"/>
                <w:szCs w:val="22"/>
                <w:lang w:val="en-US"/>
              </w:rPr>
              <w:t xml:space="preserve">(DfC/INI Site) </w:t>
            </w:r>
            <w:r w:rsidRPr="007E65D3">
              <w:rPr>
                <w:rFonts w:ascii="Arial" w:hAnsi="Arial" w:cs="Arial"/>
                <w:sz w:val="22"/>
                <w:szCs w:val="22"/>
                <w:lang w:val="en-US"/>
              </w:rPr>
              <w:t>– Submit Major Planning Application</w:t>
            </w:r>
          </w:p>
        </w:tc>
        <w:tc>
          <w:tcPr>
            <w:tcW w:w="4508" w:type="dxa"/>
          </w:tcPr>
          <w:p w:rsidR="007C1F07" w:rsidRPr="007E65D3" w:rsidRDefault="001A4D76" w:rsidP="007C1F07">
            <w:pPr>
              <w:jc w:val="both"/>
              <w:rPr>
                <w:rFonts w:ascii="Arial" w:hAnsi="Arial" w:cs="Arial"/>
                <w:sz w:val="22"/>
                <w:szCs w:val="22"/>
                <w:lang w:val="en-US"/>
              </w:rPr>
            </w:pPr>
            <w:r w:rsidRPr="007E65D3">
              <w:rPr>
                <w:rFonts w:ascii="Arial" w:hAnsi="Arial" w:cs="Arial"/>
                <w:sz w:val="22"/>
                <w:szCs w:val="22"/>
                <w:lang w:val="en-US"/>
              </w:rPr>
              <w:t xml:space="preserve">Feb 2020 </w:t>
            </w:r>
          </w:p>
        </w:tc>
      </w:tr>
      <w:tr w:rsidR="007E65D3" w:rsidRPr="007E65D3" w:rsidTr="005C05C6">
        <w:tc>
          <w:tcPr>
            <w:tcW w:w="4508" w:type="dxa"/>
          </w:tcPr>
          <w:p w:rsidR="007C1F07" w:rsidRPr="007E65D3" w:rsidRDefault="007C1F07" w:rsidP="007C1F07">
            <w:pPr>
              <w:jc w:val="both"/>
              <w:rPr>
                <w:rFonts w:ascii="Arial" w:hAnsi="Arial" w:cs="Arial"/>
                <w:sz w:val="22"/>
                <w:szCs w:val="22"/>
                <w:lang w:val="en-US"/>
              </w:rPr>
            </w:pPr>
            <w:r w:rsidRPr="007E65D3">
              <w:rPr>
                <w:rFonts w:ascii="Arial" w:hAnsi="Arial" w:cs="Arial"/>
                <w:sz w:val="22"/>
                <w:szCs w:val="22"/>
                <w:lang w:val="en-US"/>
              </w:rPr>
              <w:t>Section 2 (DfC/INI Site) - Commence works on site</w:t>
            </w:r>
          </w:p>
        </w:tc>
        <w:tc>
          <w:tcPr>
            <w:tcW w:w="4508" w:type="dxa"/>
          </w:tcPr>
          <w:p w:rsidR="007C1F07" w:rsidRPr="007E65D3" w:rsidRDefault="007C1F07" w:rsidP="007C1F07">
            <w:pPr>
              <w:jc w:val="both"/>
              <w:rPr>
                <w:rFonts w:ascii="Arial" w:hAnsi="Arial" w:cs="Arial"/>
                <w:sz w:val="22"/>
                <w:szCs w:val="22"/>
                <w:lang w:val="en-US"/>
              </w:rPr>
            </w:pPr>
            <w:r w:rsidRPr="007E65D3">
              <w:rPr>
                <w:rFonts w:ascii="Arial" w:hAnsi="Arial" w:cs="Arial"/>
                <w:sz w:val="22"/>
                <w:szCs w:val="22"/>
                <w:lang w:val="en-US"/>
              </w:rPr>
              <w:t>September 2020</w:t>
            </w:r>
            <w:r w:rsidR="00056146" w:rsidRPr="007E65D3">
              <w:rPr>
                <w:rFonts w:ascii="Arial" w:hAnsi="Arial" w:cs="Arial"/>
                <w:sz w:val="22"/>
                <w:szCs w:val="22"/>
                <w:lang w:val="en-US"/>
              </w:rPr>
              <w:t xml:space="preserve"> – January 2021 start date dependent on planning approval</w:t>
            </w:r>
          </w:p>
        </w:tc>
      </w:tr>
      <w:tr w:rsidR="007E65D3" w:rsidRPr="007E65D3" w:rsidTr="005C05C6">
        <w:tc>
          <w:tcPr>
            <w:tcW w:w="4508" w:type="dxa"/>
          </w:tcPr>
          <w:p w:rsidR="007C1F07" w:rsidRPr="007E65D3" w:rsidRDefault="007C1F07" w:rsidP="002E2A10">
            <w:pPr>
              <w:jc w:val="both"/>
              <w:rPr>
                <w:rFonts w:ascii="Arial" w:hAnsi="Arial" w:cs="Arial"/>
                <w:sz w:val="22"/>
                <w:szCs w:val="22"/>
                <w:lang w:val="en-US"/>
              </w:rPr>
            </w:pPr>
            <w:r w:rsidRPr="007E65D3">
              <w:rPr>
                <w:rFonts w:ascii="Arial" w:hAnsi="Arial" w:cs="Arial"/>
                <w:sz w:val="22"/>
                <w:szCs w:val="22"/>
                <w:lang w:val="en-US"/>
              </w:rPr>
              <w:t xml:space="preserve">Section </w:t>
            </w:r>
            <w:r w:rsidR="002E2A10" w:rsidRPr="007E65D3">
              <w:rPr>
                <w:rFonts w:ascii="Arial" w:hAnsi="Arial" w:cs="Arial"/>
                <w:sz w:val="22"/>
                <w:szCs w:val="22"/>
                <w:lang w:val="en-US"/>
              </w:rPr>
              <w:t>3</w:t>
            </w:r>
            <w:r w:rsidRPr="007E65D3">
              <w:rPr>
                <w:rFonts w:ascii="Arial" w:hAnsi="Arial" w:cs="Arial"/>
                <w:sz w:val="22"/>
                <w:szCs w:val="22"/>
                <w:lang w:val="en-US"/>
              </w:rPr>
              <w:t xml:space="preserve"> (</w:t>
            </w:r>
            <w:r w:rsidR="002E2A10" w:rsidRPr="007E65D3">
              <w:rPr>
                <w:rFonts w:ascii="Arial" w:hAnsi="Arial" w:cs="Arial"/>
                <w:sz w:val="22"/>
                <w:szCs w:val="22"/>
                <w:lang w:val="en-US"/>
              </w:rPr>
              <w:t>Springfield/ Falls Park</w:t>
            </w:r>
            <w:r w:rsidRPr="007E65D3">
              <w:rPr>
                <w:rFonts w:ascii="Arial" w:hAnsi="Arial" w:cs="Arial"/>
                <w:sz w:val="22"/>
                <w:szCs w:val="22"/>
                <w:lang w:val="en-US"/>
              </w:rPr>
              <w:t xml:space="preserve">) – </w:t>
            </w:r>
            <w:r w:rsidR="002E2A10" w:rsidRPr="007E65D3">
              <w:rPr>
                <w:rFonts w:ascii="Arial" w:hAnsi="Arial" w:cs="Arial"/>
                <w:sz w:val="22"/>
                <w:szCs w:val="22"/>
                <w:lang w:val="en-US"/>
              </w:rPr>
              <w:t>Commence works on site</w:t>
            </w:r>
          </w:p>
        </w:tc>
        <w:tc>
          <w:tcPr>
            <w:tcW w:w="4508" w:type="dxa"/>
          </w:tcPr>
          <w:p w:rsidR="007C1F07" w:rsidRPr="007E65D3" w:rsidRDefault="00F51305" w:rsidP="002E2A10">
            <w:pPr>
              <w:jc w:val="both"/>
              <w:rPr>
                <w:rFonts w:ascii="Arial" w:hAnsi="Arial" w:cs="Arial"/>
                <w:sz w:val="22"/>
                <w:szCs w:val="22"/>
                <w:lang w:val="en-US"/>
              </w:rPr>
            </w:pPr>
            <w:r w:rsidRPr="007E65D3">
              <w:rPr>
                <w:rFonts w:ascii="Arial" w:hAnsi="Arial" w:cs="Arial"/>
                <w:sz w:val="22"/>
                <w:szCs w:val="22"/>
                <w:lang w:val="en-US"/>
              </w:rPr>
              <w:t xml:space="preserve">Sept 2020 - </w:t>
            </w:r>
            <w:r w:rsidR="0041012C" w:rsidRPr="007E65D3">
              <w:rPr>
                <w:rFonts w:ascii="Arial" w:hAnsi="Arial" w:cs="Arial"/>
                <w:sz w:val="22"/>
                <w:szCs w:val="22"/>
                <w:lang w:val="en-US"/>
              </w:rPr>
              <w:t>February</w:t>
            </w:r>
            <w:r w:rsidR="007C1F07" w:rsidRPr="007E65D3">
              <w:rPr>
                <w:rFonts w:ascii="Arial" w:hAnsi="Arial" w:cs="Arial"/>
                <w:sz w:val="22"/>
                <w:szCs w:val="22"/>
                <w:lang w:val="en-US"/>
              </w:rPr>
              <w:t xml:space="preserve"> 20</w:t>
            </w:r>
            <w:r w:rsidR="002E2A10" w:rsidRPr="007E65D3">
              <w:rPr>
                <w:rFonts w:ascii="Arial" w:hAnsi="Arial" w:cs="Arial"/>
                <w:sz w:val="22"/>
                <w:szCs w:val="22"/>
                <w:lang w:val="en-US"/>
              </w:rPr>
              <w:t>21</w:t>
            </w:r>
            <w:r w:rsidRPr="007E65D3">
              <w:rPr>
                <w:rFonts w:ascii="Arial" w:hAnsi="Arial" w:cs="Arial"/>
                <w:sz w:val="22"/>
                <w:szCs w:val="22"/>
                <w:lang w:val="en-US"/>
              </w:rPr>
              <w:t xml:space="preserve"> (may be started earlier while planning for other sections awaited)</w:t>
            </w:r>
          </w:p>
        </w:tc>
      </w:tr>
      <w:tr w:rsidR="007E65D3" w:rsidRPr="007E65D3" w:rsidTr="005C05C6">
        <w:tc>
          <w:tcPr>
            <w:tcW w:w="4508" w:type="dxa"/>
          </w:tcPr>
          <w:p w:rsidR="0041012C" w:rsidRPr="007E65D3" w:rsidRDefault="0041012C" w:rsidP="0041012C">
            <w:pPr>
              <w:jc w:val="both"/>
              <w:rPr>
                <w:rFonts w:ascii="Arial" w:hAnsi="Arial" w:cs="Arial"/>
                <w:sz w:val="22"/>
                <w:szCs w:val="22"/>
                <w:lang w:val="en-US"/>
              </w:rPr>
            </w:pPr>
            <w:r w:rsidRPr="007E65D3">
              <w:rPr>
                <w:rFonts w:ascii="Arial" w:hAnsi="Arial" w:cs="Arial"/>
                <w:sz w:val="22"/>
                <w:szCs w:val="22"/>
                <w:lang w:val="en-US"/>
              </w:rPr>
              <w:t>Section 4 (Bog Meadows) – Major Planning Application</w:t>
            </w:r>
          </w:p>
        </w:tc>
        <w:tc>
          <w:tcPr>
            <w:tcW w:w="4508" w:type="dxa"/>
          </w:tcPr>
          <w:p w:rsidR="0041012C" w:rsidRPr="007E65D3" w:rsidRDefault="001A4D76" w:rsidP="002E2A10">
            <w:pPr>
              <w:jc w:val="both"/>
              <w:rPr>
                <w:rFonts w:ascii="Arial" w:hAnsi="Arial" w:cs="Arial"/>
                <w:sz w:val="22"/>
                <w:szCs w:val="22"/>
                <w:lang w:val="en-US"/>
              </w:rPr>
            </w:pPr>
            <w:r w:rsidRPr="007E65D3">
              <w:rPr>
                <w:rFonts w:ascii="Arial" w:hAnsi="Arial" w:cs="Arial"/>
                <w:sz w:val="22"/>
                <w:szCs w:val="22"/>
                <w:lang w:val="en-US"/>
              </w:rPr>
              <w:t>April 2020</w:t>
            </w:r>
          </w:p>
        </w:tc>
      </w:tr>
      <w:tr w:rsidR="007E65D3" w:rsidRPr="007E65D3" w:rsidTr="005C05C6">
        <w:tc>
          <w:tcPr>
            <w:tcW w:w="4508" w:type="dxa"/>
          </w:tcPr>
          <w:p w:rsidR="0041012C" w:rsidRPr="007E65D3" w:rsidRDefault="0041012C" w:rsidP="0041012C">
            <w:pPr>
              <w:jc w:val="both"/>
              <w:rPr>
                <w:rFonts w:ascii="Arial" w:hAnsi="Arial" w:cs="Arial"/>
                <w:sz w:val="22"/>
                <w:szCs w:val="22"/>
                <w:lang w:val="en-US"/>
              </w:rPr>
            </w:pPr>
            <w:r w:rsidRPr="007E65D3">
              <w:rPr>
                <w:rFonts w:ascii="Arial" w:hAnsi="Arial" w:cs="Arial"/>
                <w:sz w:val="22"/>
                <w:szCs w:val="22"/>
                <w:lang w:val="en-US"/>
              </w:rPr>
              <w:t>Section 4 (Bog Meadows) - Commence works on site</w:t>
            </w:r>
          </w:p>
        </w:tc>
        <w:tc>
          <w:tcPr>
            <w:tcW w:w="4508" w:type="dxa"/>
          </w:tcPr>
          <w:p w:rsidR="0041012C" w:rsidRPr="007E65D3" w:rsidRDefault="0041012C" w:rsidP="00056146">
            <w:pPr>
              <w:jc w:val="both"/>
              <w:rPr>
                <w:rFonts w:ascii="Arial" w:hAnsi="Arial" w:cs="Arial"/>
                <w:sz w:val="22"/>
                <w:szCs w:val="22"/>
                <w:lang w:val="en-US"/>
              </w:rPr>
            </w:pPr>
            <w:r w:rsidRPr="007E65D3">
              <w:rPr>
                <w:rFonts w:ascii="Arial" w:hAnsi="Arial" w:cs="Arial"/>
                <w:sz w:val="22"/>
                <w:szCs w:val="22"/>
                <w:lang w:val="en-US"/>
              </w:rPr>
              <w:t>November 2020</w:t>
            </w:r>
            <w:r w:rsidR="00056146" w:rsidRPr="007E65D3">
              <w:rPr>
                <w:rFonts w:ascii="Arial" w:hAnsi="Arial" w:cs="Arial"/>
                <w:sz w:val="22"/>
                <w:szCs w:val="22"/>
                <w:lang w:val="en-US"/>
              </w:rPr>
              <w:t xml:space="preserve"> – March 2021 start date dependent on planning approval</w:t>
            </w:r>
          </w:p>
        </w:tc>
      </w:tr>
      <w:tr w:rsidR="00056146" w:rsidRPr="007E65D3" w:rsidTr="005C05C6">
        <w:tc>
          <w:tcPr>
            <w:tcW w:w="4508" w:type="dxa"/>
          </w:tcPr>
          <w:p w:rsidR="0041012C" w:rsidRPr="007E65D3" w:rsidRDefault="0041012C" w:rsidP="0041012C">
            <w:pPr>
              <w:jc w:val="both"/>
              <w:rPr>
                <w:rFonts w:ascii="Arial" w:hAnsi="Arial" w:cs="Arial"/>
                <w:sz w:val="22"/>
                <w:szCs w:val="22"/>
                <w:lang w:val="en-US"/>
              </w:rPr>
            </w:pPr>
            <w:r w:rsidRPr="007E65D3">
              <w:rPr>
                <w:rFonts w:ascii="Arial" w:hAnsi="Arial" w:cs="Arial"/>
                <w:sz w:val="22"/>
                <w:szCs w:val="22"/>
                <w:lang w:val="en-US"/>
              </w:rPr>
              <w:lastRenderedPageBreak/>
              <w:t xml:space="preserve">Section 5 (Broadway/ </w:t>
            </w:r>
            <w:proofErr w:type="spellStart"/>
            <w:r w:rsidRPr="007E65D3">
              <w:rPr>
                <w:rFonts w:ascii="Arial" w:hAnsi="Arial" w:cs="Arial"/>
                <w:sz w:val="22"/>
                <w:szCs w:val="22"/>
                <w:lang w:val="en-US"/>
              </w:rPr>
              <w:t>Westlink</w:t>
            </w:r>
            <w:proofErr w:type="spellEnd"/>
            <w:r w:rsidRPr="007E65D3">
              <w:rPr>
                <w:rFonts w:ascii="Arial" w:hAnsi="Arial" w:cs="Arial"/>
                <w:sz w:val="22"/>
                <w:szCs w:val="22"/>
                <w:lang w:val="en-US"/>
              </w:rPr>
              <w:t>) – Commence works on site</w:t>
            </w:r>
          </w:p>
        </w:tc>
        <w:tc>
          <w:tcPr>
            <w:tcW w:w="4508" w:type="dxa"/>
          </w:tcPr>
          <w:p w:rsidR="0041012C" w:rsidRPr="007E65D3" w:rsidRDefault="00A762FC" w:rsidP="0041012C">
            <w:pPr>
              <w:jc w:val="both"/>
              <w:rPr>
                <w:rFonts w:ascii="Arial" w:hAnsi="Arial" w:cs="Arial"/>
                <w:sz w:val="22"/>
                <w:szCs w:val="22"/>
                <w:lang w:val="en-US"/>
              </w:rPr>
            </w:pPr>
            <w:r w:rsidRPr="007E65D3">
              <w:rPr>
                <w:rFonts w:ascii="Arial" w:hAnsi="Arial" w:cs="Arial"/>
                <w:sz w:val="22"/>
                <w:szCs w:val="22"/>
                <w:lang w:val="en-US"/>
              </w:rPr>
              <w:t xml:space="preserve">November- April </w:t>
            </w:r>
            <w:r w:rsidR="0041012C" w:rsidRPr="007E65D3">
              <w:rPr>
                <w:rFonts w:ascii="Arial" w:hAnsi="Arial" w:cs="Arial"/>
                <w:sz w:val="22"/>
                <w:szCs w:val="22"/>
                <w:lang w:val="en-US"/>
              </w:rPr>
              <w:t>2020</w:t>
            </w:r>
          </w:p>
        </w:tc>
      </w:tr>
    </w:tbl>
    <w:p w:rsidR="00791F87" w:rsidRPr="007E65D3" w:rsidRDefault="00791F87" w:rsidP="00F84BF5">
      <w:pPr>
        <w:jc w:val="both"/>
        <w:rPr>
          <w:rFonts w:ascii="Arial" w:hAnsi="Arial" w:cs="Arial"/>
          <w:b/>
          <w:sz w:val="22"/>
          <w:szCs w:val="22"/>
          <w:u w:val="single"/>
          <w:lang w:val="en-US"/>
        </w:rPr>
      </w:pPr>
    </w:p>
    <w:p w:rsidR="00825E52" w:rsidRPr="007E65D3" w:rsidRDefault="00825E52" w:rsidP="00F84BF5">
      <w:pPr>
        <w:jc w:val="both"/>
        <w:rPr>
          <w:rFonts w:ascii="Arial" w:hAnsi="Arial" w:cs="Arial"/>
          <w:b/>
          <w:sz w:val="22"/>
          <w:szCs w:val="22"/>
          <w:u w:val="single"/>
          <w:lang w:val="en-US"/>
        </w:rPr>
      </w:pPr>
    </w:p>
    <w:p w:rsidR="004F754F" w:rsidRPr="007E65D3" w:rsidRDefault="001C3470" w:rsidP="00F84BF5">
      <w:pPr>
        <w:jc w:val="both"/>
        <w:rPr>
          <w:rFonts w:ascii="Arial" w:hAnsi="Arial" w:cs="Arial"/>
          <w:b/>
          <w:sz w:val="22"/>
          <w:szCs w:val="22"/>
          <w:lang w:val="en-US"/>
        </w:rPr>
      </w:pPr>
      <w:r w:rsidRPr="007E65D3">
        <w:rPr>
          <w:rFonts w:ascii="Arial" w:hAnsi="Arial" w:cs="Arial"/>
          <w:b/>
          <w:sz w:val="22"/>
          <w:szCs w:val="22"/>
          <w:lang w:val="en-US"/>
        </w:rPr>
        <w:t xml:space="preserve">NOTE - </w:t>
      </w:r>
      <w:r w:rsidR="00825E52" w:rsidRPr="007E65D3">
        <w:rPr>
          <w:rFonts w:ascii="Arial" w:hAnsi="Arial" w:cs="Arial"/>
          <w:b/>
          <w:sz w:val="22"/>
          <w:szCs w:val="22"/>
          <w:lang w:val="en-US"/>
        </w:rPr>
        <w:t>Board to note delays in submission of planning applications and likely impact of lengthy planning process on delivery within programme</w:t>
      </w:r>
      <w:r w:rsidR="004F754F" w:rsidRPr="007E65D3">
        <w:rPr>
          <w:rFonts w:ascii="Arial" w:hAnsi="Arial" w:cs="Arial"/>
          <w:b/>
          <w:sz w:val="22"/>
          <w:szCs w:val="22"/>
          <w:lang w:val="en-US"/>
        </w:rPr>
        <w:t>.</w:t>
      </w:r>
      <w:r w:rsidR="00DD6C6C" w:rsidRPr="007E65D3">
        <w:rPr>
          <w:rFonts w:ascii="Arial" w:hAnsi="Arial" w:cs="Arial"/>
          <w:b/>
          <w:sz w:val="22"/>
          <w:szCs w:val="22"/>
          <w:lang w:val="en-US"/>
        </w:rPr>
        <w:t xml:space="preserve"> </w:t>
      </w:r>
    </w:p>
    <w:p w:rsidR="00825E52" w:rsidRPr="007E65D3" w:rsidRDefault="00825E52" w:rsidP="00F84BF5">
      <w:pPr>
        <w:jc w:val="both"/>
        <w:rPr>
          <w:rFonts w:ascii="Arial" w:hAnsi="Arial" w:cs="Arial"/>
          <w:b/>
          <w:sz w:val="22"/>
          <w:szCs w:val="22"/>
          <w:u w:val="single"/>
          <w:lang w:val="en-US"/>
        </w:rPr>
      </w:pPr>
    </w:p>
    <w:p w:rsidR="00825E52" w:rsidRPr="007E65D3" w:rsidRDefault="00825E52" w:rsidP="00F84BF5">
      <w:pPr>
        <w:jc w:val="both"/>
        <w:rPr>
          <w:rFonts w:ascii="Arial" w:hAnsi="Arial" w:cs="Arial"/>
          <w:b/>
          <w:sz w:val="22"/>
          <w:szCs w:val="22"/>
          <w:u w:val="single"/>
          <w:lang w:val="en-US"/>
        </w:rPr>
      </w:pPr>
    </w:p>
    <w:p w:rsidR="00E91423" w:rsidRPr="007E65D3" w:rsidRDefault="008B22CE" w:rsidP="00F84BF5">
      <w:pPr>
        <w:jc w:val="both"/>
        <w:rPr>
          <w:rFonts w:ascii="Arial" w:hAnsi="Arial" w:cs="Arial"/>
          <w:b/>
          <w:sz w:val="22"/>
          <w:szCs w:val="22"/>
          <w:lang w:val="en-US"/>
        </w:rPr>
      </w:pPr>
      <w:r w:rsidRPr="007E65D3">
        <w:rPr>
          <w:rFonts w:ascii="Arial" w:hAnsi="Arial" w:cs="Arial"/>
          <w:b/>
          <w:sz w:val="22"/>
          <w:szCs w:val="22"/>
          <w:u w:val="single"/>
          <w:lang w:val="en-US"/>
        </w:rPr>
        <w:t>DECISION REQUIRED:</w:t>
      </w:r>
      <w:r w:rsidRPr="007E65D3">
        <w:rPr>
          <w:rFonts w:ascii="Arial" w:hAnsi="Arial" w:cs="Arial"/>
          <w:b/>
          <w:sz w:val="22"/>
          <w:szCs w:val="22"/>
          <w:lang w:val="en-US"/>
        </w:rPr>
        <w:t xml:space="preserve"> </w:t>
      </w:r>
    </w:p>
    <w:p w:rsidR="00E91423" w:rsidRPr="007E65D3" w:rsidRDefault="00E91423" w:rsidP="00F84BF5">
      <w:pPr>
        <w:jc w:val="both"/>
        <w:rPr>
          <w:rFonts w:ascii="Arial" w:hAnsi="Arial" w:cs="Arial"/>
          <w:b/>
          <w:sz w:val="22"/>
          <w:szCs w:val="22"/>
          <w:lang w:val="en-US"/>
        </w:rPr>
      </w:pPr>
    </w:p>
    <w:p w:rsidR="00A21E57" w:rsidRPr="007E65D3" w:rsidRDefault="00A21E57" w:rsidP="007E65D3">
      <w:pPr>
        <w:pStyle w:val="ListParagraph"/>
        <w:numPr>
          <w:ilvl w:val="0"/>
          <w:numId w:val="12"/>
        </w:numPr>
        <w:jc w:val="both"/>
        <w:rPr>
          <w:rFonts w:ascii="Arial" w:hAnsi="Arial" w:cs="Arial"/>
          <w:b/>
          <w:bCs/>
          <w:sz w:val="22"/>
          <w:szCs w:val="22"/>
        </w:rPr>
      </w:pPr>
      <w:r w:rsidRPr="007E65D3">
        <w:rPr>
          <w:rFonts w:ascii="Arial" w:hAnsi="Arial" w:cs="Arial"/>
          <w:b/>
          <w:bCs/>
          <w:sz w:val="22"/>
          <w:szCs w:val="22"/>
        </w:rPr>
        <w:t xml:space="preserve">Note the contents of this report </w:t>
      </w:r>
    </w:p>
    <w:p w:rsidR="001C3470" w:rsidRPr="007E65D3" w:rsidRDefault="001C3470" w:rsidP="007E65D3">
      <w:pPr>
        <w:pStyle w:val="ListParagraph"/>
        <w:numPr>
          <w:ilvl w:val="0"/>
          <w:numId w:val="12"/>
        </w:numPr>
        <w:jc w:val="both"/>
        <w:rPr>
          <w:rFonts w:ascii="Arial" w:hAnsi="Arial" w:cs="Arial"/>
          <w:b/>
          <w:bCs/>
          <w:sz w:val="22"/>
          <w:szCs w:val="22"/>
        </w:rPr>
      </w:pPr>
      <w:r w:rsidRPr="007E65D3">
        <w:rPr>
          <w:rFonts w:ascii="Arial" w:hAnsi="Arial" w:cs="Arial"/>
          <w:b/>
          <w:bCs/>
          <w:sz w:val="22"/>
          <w:szCs w:val="22"/>
        </w:rPr>
        <w:t xml:space="preserve">DECISION – BOARD TO AGREE HOW TO PROCEED </w:t>
      </w:r>
    </w:p>
    <w:p w:rsidR="001C3470" w:rsidRPr="007E65D3" w:rsidRDefault="001C3470" w:rsidP="007E65D3">
      <w:pPr>
        <w:pStyle w:val="ListParagraph"/>
        <w:numPr>
          <w:ilvl w:val="0"/>
          <w:numId w:val="12"/>
        </w:numPr>
        <w:jc w:val="both"/>
        <w:rPr>
          <w:rFonts w:ascii="Arial" w:hAnsi="Arial" w:cs="Arial"/>
          <w:b/>
          <w:bCs/>
          <w:sz w:val="22"/>
          <w:szCs w:val="22"/>
        </w:rPr>
      </w:pPr>
      <w:r w:rsidRPr="007E65D3">
        <w:rPr>
          <w:rFonts w:ascii="Arial" w:hAnsi="Arial" w:cs="Arial"/>
          <w:b/>
          <w:bCs/>
          <w:sz w:val="22"/>
          <w:szCs w:val="22"/>
        </w:rPr>
        <w:t xml:space="preserve">DECISION - Board to confirm ITT documentation can be issued once approved by CPD and SEUPB. </w:t>
      </w:r>
    </w:p>
    <w:p w:rsidR="001C3470" w:rsidRPr="007E65D3" w:rsidRDefault="001C3470" w:rsidP="007E65D3">
      <w:pPr>
        <w:pStyle w:val="ListParagraph"/>
        <w:numPr>
          <w:ilvl w:val="0"/>
          <w:numId w:val="12"/>
        </w:numPr>
        <w:jc w:val="both"/>
        <w:rPr>
          <w:rFonts w:ascii="Arial" w:hAnsi="Arial" w:cs="Arial"/>
          <w:b/>
          <w:bCs/>
          <w:sz w:val="22"/>
          <w:szCs w:val="22"/>
        </w:rPr>
      </w:pPr>
      <w:r w:rsidRPr="007E65D3">
        <w:rPr>
          <w:rFonts w:ascii="Arial" w:hAnsi="Arial" w:cs="Arial"/>
          <w:b/>
          <w:bCs/>
          <w:sz w:val="22"/>
          <w:szCs w:val="22"/>
        </w:rPr>
        <w:t xml:space="preserve">DECISION – Board to confirm if Section </w:t>
      </w:r>
      <w:bookmarkStart w:id="0" w:name="_GoBack"/>
      <w:bookmarkEnd w:id="0"/>
      <w:r w:rsidRPr="007E65D3">
        <w:rPr>
          <w:rFonts w:ascii="Arial" w:hAnsi="Arial" w:cs="Arial"/>
          <w:b/>
          <w:bCs/>
          <w:sz w:val="22"/>
          <w:szCs w:val="22"/>
        </w:rPr>
        <w:t xml:space="preserve">6 to be included as part of the overall project noting that this is not money that can be claimed from SEUPB and must be funded either by BCC or sought from partners as ICT need to be aware of this for inclusion in ITT scope for contractor. </w:t>
      </w:r>
    </w:p>
    <w:p w:rsidR="001C3470" w:rsidRPr="007E65D3" w:rsidRDefault="001C3470" w:rsidP="007E65D3">
      <w:pPr>
        <w:pStyle w:val="ListParagraph"/>
        <w:numPr>
          <w:ilvl w:val="0"/>
          <w:numId w:val="12"/>
        </w:numPr>
        <w:jc w:val="both"/>
        <w:rPr>
          <w:rFonts w:ascii="Arial" w:hAnsi="Arial" w:cs="Arial"/>
          <w:b/>
          <w:bCs/>
          <w:sz w:val="22"/>
          <w:szCs w:val="22"/>
        </w:rPr>
      </w:pPr>
      <w:r w:rsidRPr="007E65D3">
        <w:rPr>
          <w:rFonts w:ascii="Arial" w:hAnsi="Arial" w:cs="Arial"/>
          <w:b/>
          <w:bCs/>
          <w:sz w:val="22"/>
          <w:szCs w:val="22"/>
        </w:rPr>
        <w:t xml:space="preserve">NOTE - Meeting now arranged with </w:t>
      </w:r>
      <w:proofErr w:type="spellStart"/>
      <w:r w:rsidRPr="007E65D3">
        <w:rPr>
          <w:rFonts w:ascii="Arial" w:hAnsi="Arial" w:cs="Arial"/>
          <w:b/>
          <w:bCs/>
          <w:sz w:val="22"/>
          <w:szCs w:val="22"/>
        </w:rPr>
        <w:t>DfI</w:t>
      </w:r>
      <w:proofErr w:type="spellEnd"/>
      <w:r w:rsidRPr="007E65D3">
        <w:rPr>
          <w:rFonts w:ascii="Arial" w:hAnsi="Arial" w:cs="Arial"/>
          <w:b/>
          <w:bCs/>
          <w:sz w:val="22"/>
          <w:szCs w:val="22"/>
        </w:rPr>
        <w:t xml:space="preserve"> – Cycling Unit for 18</w:t>
      </w:r>
      <w:r w:rsidRPr="007E65D3">
        <w:rPr>
          <w:rFonts w:ascii="Arial" w:hAnsi="Arial" w:cs="Arial"/>
          <w:b/>
          <w:bCs/>
          <w:sz w:val="22"/>
          <w:szCs w:val="22"/>
          <w:vertAlign w:val="superscript"/>
        </w:rPr>
        <w:t>th</w:t>
      </w:r>
      <w:r w:rsidRPr="007E65D3">
        <w:rPr>
          <w:rFonts w:ascii="Arial" w:hAnsi="Arial" w:cs="Arial"/>
          <w:b/>
          <w:bCs/>
          <w:sz w:val="22"/>
          <w:szCs w:val="22"/>
        </w:rPr>
        <w:t xml:space="preserve"> February to discuss collaboration regarding their plans around Bog Meadows, and ask for contribution to the scheme. </w:t>
      </w:r>
    </w:p>
    <w:p w:rsidR="001C3470" w:rsidRPr="007E65D3" w:rsidRDefault="001C3470" w:rsidP="007E65D3">
      <w:pPr>
        <w:pStyle w:val="ListParagraph"/>
        <w:numPr>
          <w:ilvl w:val="0"/>
          <w:numId w:val="12"/>
        </w:numPr>
        <w:jc w:val="both"/>
        <w:rPr>
          <w:rFonts w:ascii="Arial" w:hAnsi="Arial" w:cs="Arial"/>
          <w:b/>
          <w:bCs/>
          <w:sz w:val="22"/>
          <w:szCs w:val="22"/>
        </w:rPr>
      </w:pPr>
      <w:r w:rsidRPr="007E65D3">
        <w:rPr>
          <w:rFonts w:ascii="Arial" w:hAnsi="Arial" w:cs="Arial"/>
          <w:b/>
          <w:bCs/>
          <w:sz w:val="22"/>
          <w:szCs w:val="22"/>
        </w:rPr>
        <w:t>DECISION –</w:t>
      </w:r>
      <w:r w:rsidR="003E37FF" w:rsidRPr="007E65D3">
        <w:rPr>
          <w:rFonts w:ascii="Arial" w:hAnsi="Arial" w:cs="Arial"/>
          <w:b/>
          <w:bCs/>
          <w:sz w:val="22"/>
          <w:szCs w:val="22"/>
        </w:rPr>
        <w:t xml:space="preserve"> B</w:t>
      </w:r>
      <w:r w:rsidRPr="007E65D3">
        <w:rPr>
          <w:rFonts w:ascii="Arial" w:hAnsi="Arial" w:cs="Arial"/>
          <w:b/>
          <w:bCs/>
          <w:sz w:val="22"/>
          <w:szCs w:val="22"/>
        </w:rPr>
        <w:t>oard to confirm these meetings required as matter of urgency to request contributions to project</w:t>
      </w:r>
    </w:p>
    <w:p w:rsidR="001C3470" w:rsidRPr="007E65D3" w:rsidRDefault="001C3470" w:rsidP="007E65D3">
      <w:pPr>
        <w:pStyle w:val="ListParagraph"/>
        <w:numPr>
          <w:ilvl w:val="0"/>
          <w:numId w:val="12"/>
        </w:numPr>
        <w:jc w:val="both"/>
        <w:rPr>
          <w:rFonts w:ascii="Arial" w:hAnsi="Arial" w:cs="Arial"/>
          <w:b/>
          <w:bCs/>
          <w:sz w:val="22"/>
          <w:szCs w:val="22"/>
        </w:rPr>
      </w:pPr>
      <w:r w:rsidRPr="007E65D3">
        <w:rPr>
          <w:rFonts w:ascii="Arial" w:hAnsi="Arial" w:cs="Arial"/>
          <w:b/>
          <w:bCs/>
          <w:sz w:val="22"/>
          <w:szCs w:val="22"/>
        </w:rPr>
        <w:t>DECISION - SEUPB to confirm if additional money available to be bid for</w:t>
      </w:r>
    </w:p>
    <w:p w:rsidR="001C3470" w:rsidRPr="007E65D3" w:rsidRDefault="001C3470" w:rsidP="007E65D3">
      <w:pPr>
        <w:pStyle w:val="ListParagraph"/>
        <w:numPr>
          <w:ilvl w:val="0"/>
          <w:numId w:val="12"/>
        </w:numPr>
        <w:jc w:val="both"/>
        <w:rPr>
          <w:rFonts w:ascii="Arial" w:hAnsi="Arial" w:cs="Arial"/>
          <w:b/>
          <w:sz w:val="22"/>
          <w:szCs w:val="22"/>
          <w:lang w:val="en-US"/>
        </w:rPr>
      </w:pPr>
      <w:r w:rsidRPr="007E65D3">
        <w:rPr>
          <w:rFonts w:ascii="Arial" w:hAnsi="Arial" w:cs="Arial"/>
          <w:b/>
          <w:sz w:val="22"/>
          <w:szCs w:val="22"/>
          <w:lang w:val="en-US"/>
        </w:rPr>
        <w:t xml:space="preserve">DECISION - Board to decide on whether to procure a new Slope Stability Report as ravine will become BCC liability following land transfer. It may therefore be best to have a more up to date report. </w:t>
      </w:r>
    </w:p>
    <w:p w:rsidR="001C3470" w:rsidRPr="007E65D3" w:rsidRDefault="001C3470" w:rsidP="007E65D3">
      <w:pPr>
        <w:pStyle w:val="ListParagraph"/>
        <w:numPr>
          <w:ilvl w:val="0"/>
          <w:numId w:val="12"/>
        </w:numPr>
        <w:jc w:val="both"/>
        <w:rPr>
          <w:rFonts w:ascii="Arial" w:hAnsi="Arial" w:cs="Arial"/>
          <w:b/>
          <w:sz w:val="22"/>
          <w:szCs w:val="22"/>
          <w:lang w:val="en-US"/>
        </w:rPr>
      </w:pPr>
      <w:r w:rsidRPr="007E65D3">
        <w:rPr>
          <w:rFonts w:ascii="Arial" w:hAnsi="Arial" w:cs="Arial"/>
          <w:b/>
          <w:sz w:val="22"/>
          <w:szCs w:val="22"/>
          <w:lang w:val="en-US"/>
        </w:rPr>
        <w:t>DECISION –</w:t>
      </w:r>
      <w:r w:rsidR="003E37FF" w:rsidRPr="007E65D3">
        <w:rPr>
          <w:rFonts w:ascii="Arial" w:hAnsi="Arial" w:cs="Arial"/>
          <w:b/>
          <w:sz w:val="22"/>
          <w:szCs w:val="22"/>
          <w:lang w:val="en-US"/>
        </w:rPr>
        <w:t xml:space="preserve"> B</w:t>
      </w:r>
      <w:r w:rsidRPr="007E65D3">
        <w:rPr>
          <w:rFonts w:ascii="Arial" w:hAnsi="Arial" w:cs="Arial"/>
          <w:b/>
          <w:sz w:val="22"/>
          <w:szCs w:val="22"/>
          <w:lang w:val="en-US"/>
        </w:rPr>
        <w:t xml:space="preserve">oard to agree to proceed with works to </w:t>
      </w:r>
      <w:proofErr w:type="spellStart"/>
      <w:r w:rsidRPr="007E65D3">
        <w:rPr>
          <w:rFonts w:ascii="Arial" w:hAnsi="Arial" w:cs="Arial"/>
          <w:b/>
          <w:sz w:val="22"/>
          <w:szCs w:val="22"/>
          <w:lang w:val="en-US"/>
        </w:rPr>
        <w:t>Woodvale</w:t>
      </w:r>
      <w:proofErr w:type="spellEnd"/>
      <w:r w:rsidRPr="007E65D3">
        <w:rPr>
          <w:rFonts w:ascii="Arial" w:hAnsi="Arial" w:cs="Arial"/>
          <w:b/>
          <w:sz w:val="22"/>
          <w:szCs w:val="22"/>
          <w:lang w:val="en-US"/>
        </w:rPr>
        <w:t xml:space="preserve"> Gates once planning approved and procurement completed. Costs can be circulated by email if this is before next board meeting. </w:t>
      </w:r>
    </w:p>
    <w:p w:rsidR="00E91423" w:rsidRPr="007E65D3" w:rsidRDefault="001C3470" w:rsidP="007E65D3">
      <w:pPr>
        <w:pStyle w:val="ListParagraph"/>
        <w:numPr>
          <w:ilvl w:val="0"/>
          <w:numId w:val="12"/>
        </w:numPr>
        <w:jc w:val="both"/>
        <w:rPr>
          <w:rFonts w:ascii="Arial" w:hAnsi="Arial" w:cs="Arial"/>
          <w:b/>
          <w:sz w:val="22"/>
          <w:szCs w:val="22"/>
          <w:lang w:val="en-US"/>
        </w:rPr>
      </w:pPr>
      <w:r w:rsidRPr="007E65D3">
        <w:rPr>
          <w:rFonts w:ascii="Arial" w:hAnsi="Arial" w:cs="Arial"/>
          <w:b/>
          <w:sz w:val="22"/>
          <w:szCs w:val="22"/>
          <w:lang w:val="en-US"/>
        </w:rPr>
        <w:t xml:space="preserve">DECISION - Board to agree position regarding management, maintenance and liability issues with Ulster Wildlife and deadline for resolution. Delay in submitting planning for this section could jeopardize overall connectivity of the entire project. Needs resolved as soon as possible. </w:t>
      </w:r>
    </w:p>
    <w:p w:rsidR="001C3470" w:rsidRPr="007E65D3" w:rsidRDefault="001C3470" w:rsidP="007E65D3">
      <w:pPr>
        <w:pStyle w:val="ListParagraph"/>
        <w:numPr>
          <w:ilvl w:val="0"/>
          <w:numId w:val="12"/>
        </w:numPr>
        <w:jc w:val="both"/>
        <w:rPr>
          <w:rFonts w:ascii="Arial" w:hAnsi="Arial" w:cs="Arial"/>
          <w:b/>
          <w:sz w:val="22"/>
          <w:szCs w:val="22"/>
          <w:lang w:val="en-US"/>
        </w:rPr>
      </w:pPr>
      <w:r w:rsidRPr="007E65D3">
        <w:rPr>
          <w:rFonts w:ascii="Arial" w:hAnsi="Arial" w:cs="Arial"/>
          <w:b/>
          <w:sz w:val="22"/>
          <w:szCs w:val="22"/>
          <w:lang w:val="en-US"/>
        </w:rPr>
        <w:t xml:space="preserve">NOTE - Board to note delays in submission of planning applications and likely impact of lengthy planning process on delivery within programme. </w:t>
      </w:r>
    </w:p>
    <w:sectPr w:rsidR="001C3470" w:rsidRPr="007E65D3" w:rsidSect="00C56402">
      <w:headerReference w:type="default" r:id="rId11"/>
      <w:footerReference w:type="default" r:id="rId12"/>
      <w:pgSz w:w="11906" w:h="16838"/>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ECA" w:rsidRDefault="00216ECA">
      <w:r>
        <w:separator/>
      </w:r>
    </w:p>
  </w:endnote>
  <w:endnote w:type="continuationSeparator" w:id="0">
    <w:p w:rsidR="00216ECA" w:rsidRDefault="00216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1355545"/>
      <w:docPartObj>
        <w:docPartGallery w:val="Page Numbers (Bottom of Page)"/>
        <w:docPartUnique/>
      </w:docPartObj>
    </w:sdtPr>
    <w:sdtEndPr>
      <w:rPr>
        <w:noProof/>
      </w:rPr>
    </w:sdtEndPr>
    <w:sdtContent>
      <w:p w:rsidR="004E507E" w:rsidRDefault="004E507E">
        <w:pPr>
          <w:pStyle w:val="Footer"/>
          <w:jc w:val="right"/>
        </w:pPr>
        <w:r>
          <w:fldChar w:fldCharType="begin"/>
        </w:r>
        <w:r>
          <w:instrText xml:space="preserve"> PAGE   \* MERGEFORMAT </w:instrText>
        </w:r>
        <w:r>
          <w:fldChar w:fldCharType="separate"/>
        </w:r>
        <w:r w:rsidR="007E65D3">
          <w:rPr>
            <w:noProof/>
          </w:rPr>
          <w:t>4</w:t>
        </w:r>
        <w:r>
          <w:rPr>
            <w:noProof/>
          </w:rPr>
          <w:fldChar w:fldCharType="end"/>
        </w:r>
      </w:p>
    </w:sdtContent>
  </w:sdt>
  <w:p w:rsidR="000A0ABA" w:rsidRDefault="007E65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ECA" w:rsidRDefault="00216ECA">
      <w:r>
        <w:separator/>
      </w:r>
    </w:p>
  </w:footnote>
  <w:footnote w:type="continuationSeparator" w:id="0">
    <w:p w:rsidR="00216ECA" w:rsidRDefault="00216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07E" w:rsidRPr="006D0274" w:rsidRDefault="00F83393" w:rsidP="006D0274">
    <w:pPr>
      <w:pStyle w:val="Header"/>
      <w:rPr>
        <w:rFonts w:ascii="Arial" w:hAnsi="Arial" w:cs="Arial"/>
        <w:b/>
        <w:sz w:val="24"/>
        <w:szCs w:val="24"/>
      </w:rPr>
    </w:pPr>
    <w:r>
      <w:rPr>
        <w:rFonts w:ascii="Arial" w:hAnsi="Arial" w:cs="Arial"/>
        <w:b/>
        <w:sz w:val="24"/>
        <w:szCs w:val="24"/>
      </w:rPr>
      <w:t>4</w:t>
    </w:r>
    <w:r w:rsidR="000005AE">
      <w:rPr>
        <w:rFonts w:ascii="Arial" w:hAnsi="Arial" w:cs="Arial"/>
        <w:b/>
        <w:sz w:val="24"/>
        <w:szCs w:val="24"/>
      </w:rPr>
      <w:t>b</w:t>
    </w:r>
  </w:p>
  <w:p w:rsidR="000A0ABA" w:rsidRDefault="007E65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35EF"/>
    <w:multiLevelType w:val="hybridMultilevel"/>
    <w:tmpl w:val="90966C0E"/>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15:restartNumberingAfterBreak="0">
    <w:nsid w:val="192E2AD3"/>
    <w:multiLevelType w:val="hybridMultilevel"/>
    <w:tmpl w:val="42C4B5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129513D"/>
    <w:multiLevelType w:val="hybridMultilevel"/>
    <w:tmpl w:val="CEC853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1571AD"/>
    <w:multiLevelType w:val="hybridMultilevel"/>
    <w:tmpl w:val="ACDACF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08704D"/>
    <w:multiLevelType w:val="hybridMultilevel"/>
    <w:tmpl w:val="90966C0E"/>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45F808B4"/>
    <w:multiLevelType w:val="hybridMultilevel"/>
    <w:tmpl w:val="062E82D4"/>
    <w:lvl w:ilvl="0" w:tplc="08090001">
      <w:start w:val="1"/>
      <w:numFmt w:val="bullet"/>
      <w:lvlText w:val=""/>
      <w:lvlJc w:val="left"/>
      <w:pPr>
        <w:ind w:left="1117" w:hanging="360"/>
      </w:pPr>
      <w:rPr>
        <w:rFonts w:ascii="Symbol" w:hAnsi="Symbol" w:hint="default"/>
      </w:rPr>
    </w:lvl>
    <w:lvl w:ilvl="1" w:tplc="08090003">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6" w15:restartNumberingAfterBreak="0">
    <w:nsid w:val="4C4D626F"/>
    <w:multiLevelType w:val="hybridMultilevel"/>
    <w:tmpl w:val="302A0F2E"/>
    <w:lvl w:ilvl="0" w:tplc="0809000F">
      <w:start w:val="1"/>
      <w:numFmt w:val="decimal"/>
      <w:lvlText w:val="%1."/>
      <w:lvlJc w:val="left"/>
      <w:pPr>
        <w:ind w:left="765" w:hanging="360"/>
      </w:pPr>
    </w:lvl>
    <w:lvl w:ilvl="1" w:tplc="08090019">
      <w:start w:val="1"/>
      <w:numFmt w:val="lowerLetter"/>
      <w:lvlText w:val="%2."/>
      <w:lvlJc w:val="left"/>
      <w:pPr>
        <w:ind w:left="1485" w:hanging="360"/>
      </w:pPr>
    </w:lvl>
    <w:lvl w:ilvl="2" w:tplc="0809001B">
      <w:start w:val="1"/>
      <w:numFmt w:val="lowerRoman"/>
      <w:lvlText w:val="%3."/>
      <w:lvlJc w:val="right"/>
      <w:pPr>
        <w:ind w:left="2205" w:hanging="180"/>
      </w:pPr>
    </w:lvl>
    <w:lvl w:ilvl="3" w:tplc="0809000F">
      <w:start w:val="1"/>
      <w:numFmt w:val="decimal"/>
      <w:lvlText w:val="%4."/>
      <w:lvlJc w:val="left"/>
      <w:pPr>
        <w:ind w:left="2925" w:hanging="360"/>
      </w:pPr>
    </w:lvl>
    <w:lvl w:ilvl="4" w:tplc="08090019">
      <w:start w:val="1"/>
      <w:numFmt w:val="lowerLetter"/>
      <w:lvlText w:val="%5."/>
      <w:lvlJc w:val="left"/>
      <w:pPr>
        <w:ind w:left="3645" w:hanging="360"/>
      </w:pPr>
    </w:lvl>
    <w:lvl w:ilvl="5" w:tplc="0809001B">
      <w:start w:val="1"/>
      <w:numFmt w:val="lowerRoman"/>
      <w:lvlText w:val="%6."/>
      <w:lvlJc w:val="right"/>
      <w:pPr>
        <w:ind w:left="4365" w:hanging="180"/>
      </w:pPr>
    </w:lvl>
    <w:lvl w:ilvl="6" w:tplc="0809000F">
      <w:start w:val="1"/>
      <w:numFmt w:val="decimal"/>
      <w:lvlText w:val="%7."/>
      <w:lvlJc w:val="left"/>
      <w:pPr>
        <w:ind w:left="5085" w:hanging="360"/>
      </w:pPr>
    </w:lvl>
    <w:lvl w:ilvl="7" w:tplc="08090019">
      <w:start w:val="1"/>
      <w:numFmt w:val="lowerLetter"/>
      <w:lvlText w:val="%8."/>
      <w:lvlJc w:val="left"/>
      <w:pPr>
        <w:ind w:left="5805" w:hanging="360"/>
      </w:pPr>
    </w:lvl>
    <w:lvl w:ilvl="8" w:tplc="0809001B">
      <w:start w:val="1"/>
      <w:numFmt w:val="lowerRoman"/>
      <w:lvlText w:val="%9."/>
      <w:lvlJc w:val="right"/>
      <w:pPr>
        <w:ind w:left="6525" w:hanging="180"/>
      </w:pPr>
    </w:lvl>
  </w:abstractNum>
  <w:abstractNum w:abstractNumId="7" w15:restartNumberingAfterBreak="0">
    <w:nsid w:val="502151D6"/>
    <w:multiLevelType w:val="hybridMultilevel"/>
    <w:tmpl w:val="167633E0"/>
    <w:lvl w:ilvl="0" w:tplc="08090001">
      <w:start w:val="1"/>
      <w:numFmt w:val="bullet"/>
      <w:lvlText w:val=""/>
      <w:lvlJc w:val="left"/>
      <w:pPr>
        <w:ind w:left="1117" w:hanging="360"/>
      </w:pPr>
      <w:rPr>
        <w:rFonts w:ascii="Symbol" w:hAnsi="Symbol" w:hint="default"/>
      </w:rPr>
    </w:lvl>
    <w:lvl w:ilvl="1" w:tplc="08090003">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8" w15:restartNumberingAfterBreak="0">
    <w:nsid w:val="51D515DC"/>
    <w:multiLevelType w:val="hybridMultilevel"/>
    <w:tmpl w:val="90966C0E"/>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60EC05D5"/>
    <w:multiLevelType w:val="hybridMultilevel"/>
    <w:tmpl w:val="90966C0E"/>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6D0820A7"/>
    <w:multiLevelType w:val="hybridMultilevel"/>
    <w:tmpl w:val="DB169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AF6475"/>
    <w:multiLevelType w:val="hybridMultilevel"/>
    <w:tmpl w:val="42448B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1"/>
  </w:num>
  <w:num w:numId="4">
    <w:abstractNumId w:val="3"/>
  </w:num>
  <w:num w:numId="5">
    <w:abstractNumId w:val="5"/>
  </w:num>
  <w:num w:numId="6">
    <w:abstractNumId w:val="7"/>
  </w:num>
  <w:num w:numId="7">
    <w:abstractNumId w:val="10"/>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0"/>
  </w:num>
  <w:num w:numId="12">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246"/>
    <w:rsid w:val="000005AE"/>
    <w:rsid w:val="00004388"/>
    <w:rsid w:val="00005655"/>
    <w:rsid w:val="00005D7D"/>
    <w:rsid w:val="0002079C"/>
    <w:rsid w:val="000272E5"/>
    <w:rsid w:val="00032B48"/>
    <w:rsid w:val="0003364B"/>
    <w:rsid w:val="00034A74"/>
    <w:rsid w:val="00043AA3"/>
    <w:rsid w:val="000443F9"/>
    <w:rsid w:val="00046191"/>
    <w:rsid w:val="00050EC4"/>
    <w:rsid w:val="00052F4A"/>
    <w:rsid w:val="00053789"/>
    <w:rsid w:val="000550F9"/>
    <w:rsid w:val="00056146"/>
    <w:rsid w:val="00076DA3"/>
    <w:rsid w:val="00081F67"/>
    <w:rsid w:val="00085E51"/>
    <w:rsid w:val="00085ECD"/>
    <w:rsid w:val="000879BB"/>
    <w:rsid w:val="00090479"/>
    <w:rsid w:val="0009186D"/>
    <w:rsid w:val="00091B2A"/>
    <w:rsid w:val="0009236D"/>
    <w:rsid w:val="00095967"/>
    <w:rsid w:val="000A0ADD"/>
    <w:rsid w:val="000A4B33"/>
    <w:rsid w:val="000B5414"/>
    <w:rsid w:val="000B585A"/>
    <w:rsid w:val="000D669A"/>
    <w:rsid w:val="000E04AC"/>
    <w:rsid w:val="000E323A"/>
    <w:rsid w:val="000E34F0"/>
    <w:rsid w:val="000E72D4"/>
    <w:rsid w:val="000F2BEC"/>
    <w:rsid w:val="000F3A19"/>
    <w:rsid w:val="000F4971"/>
    <w:rsid w:val="000F6809"/>
    <w:rsid w:val="000F7005"/>
    <w:rsid w:val="000F7F01"/>
    <w:rsid w:val="00104405"/>
    <w:rsid w:val="001064C1"/>
    <w:rsid w:val="001076A3"/>
    <w:rsid w:val="001162D1"/>
    <w:rsid w:val="001167EF"/>
    <w:rsid w:val="001209D3"/>
    <w:rsid w:val="00124B68"/>
    <w:rsid w:val="00127780"/>
    <w:rsid w:val="00136765"/>
    <w:rsid w:val="00147EF9"/>
    <w:rsid w:val="00155CE7"/>
    <w:rsid w:val="00156151"/>
    <w:rsid w:val="00166B3E"/>
    <w:rsid w:val="00171ECF"/>
    <w:rsid w:val="00180928"/>
    <w:rsid w:val="00181DA1"/>
    <w:rsid w:val="00186196"/>
    <w:rsid w:val="001957AF"/>
    <w:rsid w:val="001A4D76"/>
    <w:rsid w:val="001A66CA"/>
    <w:rsid w:val="001B1DD8"/>
    <w:rsid w:val="001B588A"/>
    <w:rsid w:val="001C3470"/>
    <w:rsid w:val="001C4432"/>
    <w:rsid w:val="001D6A71"/>
    <w:rsid w:val="001D76BA"/>
    <w:rsid w:val="001E022D"/>
    <w:rsid w:val="001E4C20"/>
    <w:rsid w:val="001F39A5"/>
    <w:rsid w:val="002003B9"/>
    <w:rsid w:val="00200A70"/>
    <w:rsid w:val="00200BA1"/>
    <w:rsid w:val="00206BBB"/>
    <w:rsid w:val="00212348"/>
    <w:rsid w:val="0021354D"/>
    <w:rsid w:val="002140E0"/>
    <w:rsid w:val="00215DCE"/>
    <w:rsid w:val="00216ECA"/>
    <w:rsid w:val="00222181"/>
    <w:rsid w:val="00245F32"/>
    <w:rsid w:val="002468EC"/>
    <w:rsid w:val="00247162"/>
    <w:rsid w:val="00254ECA"/>
    <w:rsid w:val="00263AD9"/>
    <w:rsid w:val="00266298"/>
    <w:rsid w:val="002668C3"/>
    <w:rsid w:val="0026778F"/>
    <w:rsid w:val="00270710"/>
    <w:rsid w:val="00276486"/>
    <w:rsid w:val="00282D91"/>
    <w:rsid w:val="00287175"/>
    <w:rsid w:val="002A1D9A"/>
    <w:rsid w:val="002B2A1B"/>
    <w:rsid w:val="002B48C9"/>
    <w:rsid w:val="002B552D"/>
    <w:rsid w:val="002B5809"/>
    <w:rsid w:val="002B6A20"/>
    <w:rsid w:val="002C394C"/>
    <w:rsid w:val="002C540F"/>
    <w:rsid w:val="002D5959"/>
    <w:rsid w:val="002D7D36"/>
    <w:rsid w:val="002E20E6"/>
    <w:rsid w:val="002E2A10"/>
    <w:rsid w:val="002E665C"/>
    <w:rsid w:val="002E7937"/>
    <w:rsid w:val="003018AC"/>
    <w:rsid w:val="0030266A"/>
    <w:rsid w:val="0030565F"/>
    <w:rsid w:val="0031153D"/>
    <w:rsid w:val="00312AA6"/>
    <w:rsid w:val="00313370"/>
    <w:rsid w:val="00321907"/>
    <w:rsid w:val="0032651E"/>
    <w:rsid w:val="0033739D"/>
    <w:rsid w:val="00341B67"/>
    <w:rsid w:val="00344CEE"/>
    <w:rsid w:val="003455B1"/>
    <w:rsid w:val="00345C8B"/>
    <w:rsid w:val="003461B7"/>
    <w:rsid w:val="003475AC"/>
    <w:rsid w:val="003600BD"/>
    <w:rsid w:val="00373283"/>
    <w:rsid w:val="00376046"/>
    <w:rsid w:val="003800D1"/>
    <w:rsid w:val="00383790"/>
    <w:rsid w:val="003844E8"/>
    <w:rsid w:val="00386B42"/>
    <w:rsid w:val="00390048"/>
    <w:rsid w:val="00391D76"/>
    <w:rsid w:val="00394AD0"/>
    <w:rsid w:val="003A167D"/>
    <w:rsid w:val="003A3974"/>
    <w:rsid w:val="003A3DC0"/>
    <w:rsid w:val="003A4CB8"/>
    <w:rsid w:val="003A52EC"/>
    <w:rsid w:val="003C7BD5"/>
    <w:rsid w:val="003C7C25"/>
    <w:rsid w:val="003E07B8"/>
    <w:rsid w:val="003E2D29"/>
    <w:rsid w:val="003E37FF"/>
    <w:rsid w:val="003F2B2D"/>
    <w:rsid w:val="00400E67"/>
    <w:rsid w:val="0041012C"/>
    <w:rsid w:val="0041669D"/>
    <w:rsid w:val="00425428"/>
    <w:rsid w:val="00427A69"/>
    <w:rsid w:val="00434244"/>
    <w:rsid w:val="00440EE9"/>
    <w:rsid w:val="00445630"/>
    <w:rsid w:val="004462BC"/>
    <w:rsid w:val="00454941"/>
    <w:rsid w:val="00461EC3"/>
    <w:rsid w:val="00467AB2"/>
    <w:rsid w:val="00473B8E"/>
    <w:rsid w:val="00474A92"/>
    <w:rsid w:val="00476697"/>
    <w:rsid w:val="0047716E"/>
    <w:rsid w:val="00480527"/>
    <w:rsid w:val="00480DB1"/>
    <w:rsid w:val="00482D17"/>
    <w:rsid w:val="00486CBC"/>
    <w:rsid w:val="00487346"/>
    <w:rsid w:val="004944C7"/>
    <w:rsid w:val="004A19FF"/>
    <w:rsid w:val="004A47AF"/>
    <w:rsid w:val="004A6A07"/>
    <w:rsid w:val="004B2093"/>
    <w:rsid w:val="004B3389"/>
    <w:rsid w:val="004C5E04"/>
    <w:rsid w:val="004D4818"/>
    <w:rsid w:val="004D7ACB"/>
    <w:rsid w:val="004E507E"/>
    <w:rsid w:val="004E5EA6"/>
    <w:rsid w:val="004F1832"/>
    <w:rsid w:val="004F754F"/>
    <w:rsid w:val="00504610"/>
    <w:rsid w:val="0050561D"/>
    <w:rsid w:val="00512144"/>
    <w:rsid w:val="005309D9"/>
    <w:rsid w:val="005433B8"/>
    <w:rsid w:val="005435FF"/>
    <w:rsid w:val="00544261"/>
    <w:rsid w:val="00545F57"/>
    <w:rsid w:val="00547C8B"/>
    <w:rsid w:val="00553890"/>
    <w:rsid w:val="00553D10"/>
    <w:rsid w:val="00566899"/>
    <w:rsid w:val="005709D2"/>
    <w:rsid w:val="005724D8"/>
    <w:rsid w:val="0057353A"/>
    <w:rsid w:val="00587284"/>
    <w:rsid w:val="0059217D"/>
    <w:rsid w:val="00593064"/>
    <w:rsid w:val="00594A88"/>
    <w:rsid w:val="005957C8"/>
    <w:rsid w:val="005A60D0"/>
    <w:rsid w:val="005B0BB4"/>
    <w:rsid w:val="005B46F4"/>
    <w:rsid w:val="005C1E83"/>
    <w:rsid w:val="005C7FDE"/>
    <w:rsid w:val="005D5706"/>
    <w:rsid w:val="005E0160"/>
    <w:rsid w:val="005E44D1"/>
    <w:rsid w:val="005E7C79"/>
    <w:rsid w:val="00604BFE"/>
    <w:rsid w:val="006104E5"/>
    <w:rsid w:val="006122CE"/>
    <w:rsid w:val="006221CB"/>
    <w:rsid w:val="00623E5D"/>
    <w:rsid w:val="00642287"/>
    <w:rsid w:val="00652847"/>
    <w:rsid w:val="0067527E"/>
    <w:rsid w:val="00682CBA"/>
    <w:rsid w:val="00685141"/>
    <w:rsid w:val="0068742C"/>
    <w:rsid w:val="00691241"/>
    <w:rsid w:val="00692049"/>
    <w:rsid w:val="00694391"/>
    <w:rsid w:val="00694EAC"/>
    <w:rsid w:val="00695DB4"/>
    <w:rsid w:val="00696444"/>
    <w:rsid w:val="006A0B86"/>
    <w:rsid w:val="006B0616"/>
    <w:rsid w:val="006B1BB4"/>
    <w:rsid w:val="006B3B9C"/>
    <w:rsid w:val="006B4BB1"/>
    <w:rsid w:val="006C4202"/>
    <w:rsid w:val="006D0274"/>
    <w:rsid w:val="006D064D"/>
    <w:rsid w:val="006D4D8A"/>
    <w:rsid w:val="006E318E"/>
    <w:rsid w:val="006F2E17"/>
    <w:rsid w:val="00700B64"/>
    <w:rsid w:val="00700F87"/>
    <w:rsid w:val="007019A6"/>
    <w:rsid w:val="007108F4"/>
    <w:rsid w:val="00712DC3"/>
    <w:rsid w:val="0072015F"/>
    <w:rsid w:val="0072709C"/>
    <w:rsid w:val="00732469"/>
    <w:rsid w:val="0073371C"/>
    <w:rsid w:val="007450F1"/>
    <w:rsid w:val="00747C38"/>
    <w:rsid w:val="00753022"/>
    <w:rsid w:val="007548D3"/>
    <w:rsid w:val="00755A19"/>
    <w:rsid w:val="00763632"/>
    <w:rsid w:val="007672D9"/>
    <w:rsid w:val="00770E9B"/>
    <w:rsid w:val="00771625"/>
    <w:rsid w:val="00780809"/>
    <w:rsid w:val="00784324"/>
    <w:rsid w:val="007870B5"/>
    <w:rsid w:val="0078728F"/>
    <w:rsid w:val="007907E5"/>
    <w:rsid w:val="0079089F"/>
    <w:rsid w:val="00791159"/>
    <w:rsid w:val="00791F87"/>
    <w:rsid w:val="00792C27"/>
    <w:rsid w:val="00795300"/>
    <w:rsid w:val="007A23C5"/>
    <w:rsid w:val="007A3CA1"/>
    <w:rsid w:val="007C1F07"/>
    <w:rsid w:val="007C2BBB"/>
    <w:rsid w:val="007C730C"/>
    <w:rsid w:val="007E0790"/>
    <w:rsid w:val="007E5076"/>
    <w:rsid w:val="007E5BF8"/>
    <w:rsid w:val="007E65D3"/>
    <w:rsid w:val="007E687F"/>
    <w:rsid w:val="007F38F2"/>
    <w:rsid w:val="007F6BE2"/>
    <w:rsid w:val="00802BD1"/>
    <w:rsid w:val="008041AB"/>
    <w:rsid w:val="00805714"/>
    <w:rsid w:val="00807A93"/>
    <w:rsid w:val="0081046C"/>
    <w:rsid w:val="00811BF9"/>
    <w:rsid w:val="008121CC"/>
    <w:rsid w:val="00812F04"/>
    <w:rsid w:val="00815042"/>
    <w:rsid w:val="00825E52"/>
    <w:rsid w:val="008312B2"/>
    <w:rsid w:val="00845C3C"/>
    <w:rsid w:val="00847F75"/>
    <w:rsid w:val="00850438"/>
    <w:rsid w:val="0085389C"/>
    <w:rsid w:val="00857317"/>
    <w:rsid w:val="00857BF9"/>
    <w:rsid w:val="0086469D"/>
    <w:rsid w:val="008704AE"/>
    <w:rsid w:val="0087630E"/>
    <w:rsid w:val="00876EB6"/>
    <w:rsid w:val="0088090E"/>
    <w:rsid w:val="00882DF2"/>
    <w:rsid w:val="00884CBD"/>
    <w:rsid w:val="00896E0C"/>
    <w:rsid w:val="008A5113"/>
    <w:rsid w:val="008B22CE"/>
    <w:rsid w:val="008B5D20"/>
    <w:rsid w:val="008B7512"/>
    <w:rsid w:val="008C3CBC"/>
    <w:rsid w:val="008D15E7"/>
    <w:rsid w:val="008D2EDB"/>
    <w:rsid w:val="008D3C22"/>
    <w:rsid w:val="008D68BC"/>
    <w:rsid w:val="008D7A28"/>
    <w:rsid w:val="008F0A00"/>
    <w:rsid w:val="008F1BA9"/>
    <w:rsid w:val="008F24DA"/>
    <w:rsid w:val="008F703A"/>
    <w:rsid w:val="008F7EBB"/>
    <w:rsid w:val="009043B5"/>
    <w:rsid w:val="00905322"/>
    <w:rsid w:val="00905326"/>
    <w:rsid w:val="00922A8A"/>
    <w:rsid w:val="009234C1"/>
    <w:rsid w:val="0093629B"/>
    <w:rsid w:val="00941272"/>
    <w:rsid w:val="0095509A"/>
    <w:rsid w:val="009556C4"/>
    <w:rsid w:val="0095672A"/>
    <w:rsid w:val="009578EA"/>
    <w:rsid w:val="00957E74"/>
    <w:rsid w:val="00957F22"/>
    <w:rsid w:val="00960BD0"/>
    <w:rsid w:val="0097106A"/>
    <w:rsid w:val="00971F07"/>
    <w:rsid w:val="00991E5E"/>
    <w:rsid w:val="009A01AB"/>
    <w:rsid w:val="009A66FF"/>
    <w:rsid w:val="009A6D0B"/>
    <w:rsid w:val="009B419E"/>
    <w:rsid w:val="009B7436"/>
    <w:rsid w:val="009C26CF"/>
    <w:rsid w:val="009C7F5D"/>
    <w:rsid w:val="009D07D1"/>
    <w:rsid w:val="009E0268"/>
    <w:rsid w:val="009E21D4"/>
    <w:rsid w:val="009F3755"/>
    <w:rsid w:val="00A001B8"/>
    <w:rsid w:val="00A02A58"/>
    <w:rsid w:val="00A1181D"/>
    <w:rsid w:val="00A11EDA"/>
    <w:rsid w:val="00A12FC2"/>
    <w:rsid w:val="00A20271"/>
    <w:rsid w:val="00A21E57"/>
    <w:rsid w:val="00A22D67"/>
    <w:rsid w:val="00A31F96"/>
    <w:rsid w:val="00A35246"/>
    <w:rsid w:val="00A42341"/>
    <w:rsid w:val="00A426FB"/>
    <w:rsid w:val="00A42D45"/>
    <w:rsid w:val="00A43EA6"/>
    <w:rsid w:val="00A53732"/>
    <w:rsid w:val="00A60831"/>
    <w:rsid w:val="00A611F5"/>
    <w:rsid w:val="00A63579"/>
    <w:rsid w:val="00A65339"/>
    <w:rsid w:val="00A722D5"/>
    <w:rsid w:val="00A762FC"/>
    <w:rsid w:val="00A81125"/>
    <w:rsid w:val="00A841D2"/>
    <w:rsid w:val="00A874D1"/>
    <w:rsid w:val="00A96956"/>
    <w:rsid w:val="00A97A53"/>
    <w:rsid w:val="00AA0D89"/>
    <w:rsid w:val="00AA1C6B"/>
    <w:rsid w:val="00AA6235"/>
    <w:rsid w:val="00AA6B87"/>
    <w:rsid w:val="00AA6DBD"/>
    <w:rsid w:val="00AB63A6"/>
    <w:rsid w:val="00B062ED"/>
    <w:rsid w:val="00B11239"/>
    <w:rsid w:val="00B1606C"/>
    <w:rsid w:val="00B23429"/>
    <w:rsid w:val="00B23B1B"/>
    <w:rsid w:val="00B2403F"/>
    <w:rsid w:val="00B26C4B"/>
    <w:rsid w:val="00B33542"/>
    <w:rsid w:val="00B34E72"/>
    <w:rsid w:val="00B37CE9"/>
    <w:rsid w:val="00B41DE6"/>
    <w:rsid w:val="00B42E46"/>
    <w:rsid w:val="00B436FC"/>
    <w:rsid w:val="00B523B9"/>
    <w:rsid w:val="00B5409F"/>
    <w:rsid w:val="00B5578C"/>
    <w:rsid w:val="00B614C3"/>
    <w:rsid w:val="00B70869"/>
    <w:rsid w:val="00B75B0F"/>
    <w:rsid w:val="00B862D8"/>
    <w:rsid w:val="00BA7A5F"/>
    <w:rsid w:val="00BB121D"/>
    <w:rsid w:val="00BC4924"/>
    <w:rsid w:val="00BC5B86"/>
    <w:rsid w:val="00BD0255"/>
    <w:rsid w:val="00BD1CBF"/>
    <w:rsid w:val="00BD26FA"/>
    <w:rsid w:val="00BD6387"/>
    <w:rsid w:val="00BD689B"/>
    <w:rsid w:val="00BE12B9"/>
    <w:rsid w:val="00C02B1C"/>
    <w:rsid w:val="00C037A9"/>
    <w:rsid w:val="00C03A51"/>
    <w:rsid w:val="00C108FE"/>
    <w:rsid w:val="00C10A4E"/>
    <w:rsid w:val="00C10B42"/>
    <w:rsid w:val="00C12344"/>
    <w:rsid w:val="00C20530"/>
    <w:rsid w:val="00C2440B"/>
    <w:rsid w:val="00C31066"/>
    <w:rsid w:val="00C34E2B"/>
    <w:rsid w:val="00C34F7B"/>
    <w:rsid w:val="00C3580A"/>
    <w:rsid w:val="00C43910"/>
    <w:rsid w:val="00C45D49"/>
    <w:rsid w:val="00C47891"/>
    <w:rsid w:val="00C54771"/>
    <w:rsid w:val="00C54979"/>
    <w:rsid w:val="00C56402"/>
    <w:rsid w:val="00C63A32"/>
    <w:rsid w:val="00C83E15"/>
    <w:rsid w:val="00C87E71"/>
    <w:rsid w:val="00C93298"/>
    <w:rsid w:val="00CA0ECF"/>
    <w:rsid w:val="00CA198F"/>
    <w:rsid w:val="00CA38F0"/>
    <w:rsid w:val="00CB0594"/>
    <w:rsid w:val="00CB071E"/>
    <w:rsid w:val="00CC2A11"/>
    <w:rsid w:val="00CC5C72"/>
    <w:rsid w:val="00CC712D"/>
    <w:rsid w:val="00CD519B"/>
    <w:rsid w:val="00CD5CED"/>
    <w:rsid w:val="00CD61E3"/>
    <w:rsid w:val="00CE05AC"/>
    <w:rsid w:val="00CE0D25"/>
    <w:rsid w:val="00CE13B2"/>
    <w:rsid w:val="00CE1F36"/>
    <w:rsid w:val="00CE50A4"/>
    <w:rsid w:val="00CE58BE"/>
    <w:rsid w:val="00CF2F69"/>
    <w:rsid w:val="00CF2F85"/>
    <w:rsid w:val="00CF3C17"/>
    <w:rsid w:val="00D00F67"/>
    <w:rsid w:val="00D06B8B"/>
    <w:rsid w:val="00D12EA7"/>
    <w:rsid w:val="00D13C5C"/>
    <w:rsid w:val="00D145E4"/>
    <w:rsid w:val="00D1652A"/>
    <w:rsid w:val="00D34BCE"/>
    <w:rsid w:val="00D3617B"/>
    <w:rsid w:val="00D369EC"/>
    <w:rsid w:val="00D42B7A"/>
    <w:rsid w:val="00D42EE4"/>
    <w:rsid w:val="00D51897"/>
    <w:rsid w:val="00D536F5"/>
    <w:rsid w:val="00D6310C"/>
    <w:rsid w:val="00D64FF3"/>
    <w:rsid w:val="00D6630B"/>
    <w:rsid w:val="00D67223"/>
    <w:rsid w:val="00D72CB4"/>
    <w:rsid w:val="00D733BC"/>
    <w:rsid w:val="00D75D58"/>
    <w:rsid w:val="00D90F35"/>
    <w:rsid w:val="00D97BCA"/>
    <w:rsid w:val="00DA4F47"/>
    <w:rsid w:val="00DA535E"/>
    <w:rsid w:val="00DB4575"/>
    <w:rsid w:val="00DB5DD2"/>
    <w:rsid w:val="00DB5E67"/>
    <w:rsid w:val="00DC20AD"/>
    <w:rsid w:val="00DC45A4"/>
    <w:rsid w:val="00DD148B"/>
    <w:rsid w:val="00DD5CEF"/>
    <w:rsid w:val="00DD6C6C"/>
    <w:rsid w:val="00DD703C"/>
    <w:rsid w:val="00DE0C70"/>
    <w:rsid w:val="00DE5D4F"/>
    <w:rsid w:val="00DE743A"/>
    <w:rsid w:val="00DF1F96"/>
    <w:rsid w:val="00DF25CB"/>
    <w:rsid w:val="00DF313D"/>
    <w:rsid w:val="00DF46AE"/>
    <w:rsid w:val="00DF79FE"/>
    <w:rsid w:val="00E01707"/>
    <w:rsid w:val="00E02159"/>
    <w:rsid w:val="00E149F3"/>
    <w:rsid w:val="00E1691F"/>
    <w:rsid w:val="00E233EB"/>
    <w:rsid w:val="00E411B4"/>
    <w:rsid w:val="00E4202E"/>
    <w:rsid w:val="00E56D14"/>
    <w:rsid w:val="00E66762"/>
    <w:rsid w:val="00E67C80"/>
    <w:rsid w:val="00E705C9"/>
    <w:rsid w:val="00E750B3"/>
    <w:rsid w:val="00E84075"/>
    <w:rsid w:val="00E87FC9"/>
    <w:rsid w:val="00E91423"/>
    <w:rsid w:val="00E9548D"/>
    <w:rsid w:val="00EB07A9"/>
    <w:rsid w:val="00EB6775"/>
    <w:rsid w:val="00EC0229"/>
    <w:rsid w:val="00EC4785"/>
    <w:rsid w:val="00EC5F2B"/>
    <w:rsid w:val="00EC601B"/>
    <w:rsid w:val="00EC71EA"/>
    <w:rsid w:val="00EE05B7"/>
    <w:rsid w:val="00EE0787"/>
    <w:rsid w:val="00EF1B33"/>
    <w:rsid w:val="00EF3DEB"/>
    <w:rsid w:val="00EF46D9"/>
    <w:rsid w:val="00EF7A17"/>
    <w:rsid w:val="00F004EA"/>
    <w:rsid w:val="00F03782"/>
    <w:rsid w:val="00F04E47"/>
    <w:rsid w:val="00F04FA4"/>
    <w:rsid w:val="00F06C76"/>
    <w:rsid w:val="00F075B9"/>
    <w:rsid w:val="00F20BD4"/>
    <w:rsid w:val="00F43E16"/>
    <w:rsid w:val="00F4571C"/>
    <w:rsid w:val="00F51305"/>
    <w:rsid w:val="00F51A57"/>
    <w:rsid w:val="00F53C1D"/>
    <w:rsid w:val="00F54B84"/>
    <w:rsid w:val="00F576FD"/>
    <w:rsid w:val="00F713BD"/>
    <w:rsid w:val="00F7143B"/>
    <w:rsid w:val="00F82779"/>
    <w:rsid w:val="00F83393"/>
    <w:rsid w:val="00F848F2"/>
    <w:rsid w:val="00F84BF5"/>
    <w:rsid w:val="00F85FE2"/>
    <w:rsid w:val="00F86CDF"/>
    <w:rsid w:val="00F86F74"/>
    <w:rsid w:val="00F9725D"/>
    <w:rsid w:val="00FB050F"/>
    <w:rsid w:val="00FC0BD3"/>
    <w:rsid w:val="00FC15F1"/>
    <w:rsid w:val="00FC365C"/>
    <w:rsid w:val="00FE201A"/>
    <w:rsid w:val="00FF6D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358134C"/>
  <w15:docId w15:val="{2D609029-ED44-4D05-93AA-B89D80EDA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C20"/>
    <w:pP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52EC"/>
    <w:rPr>
      <w:rFonts w:ascii="Tahoma" w:hAnsi="Tahoma" w:cs="Tahoma"/>
      <w:sz w:val="16"/>
      <w:szCs w:val="16"/>
    </w:rPr>
  </w:style>
  <w:style w:type="character" w:customStyle="1" w:styleId="BalloonTextChar">
    <w:name w:val="Balloon Text Char"/>
    <w:basedOn w:val="DefaultParagraphFont"/>
    <w:link w:val="BalloonText"/>
    <w:uiPriority w:val="99"/>
    <w:semiHidden/>
    <w:rsid w:val="003A52EC"/>
    <w:rPr>
      <w:rFonts w:ascii="Tahoma" w:hAnsi="Tahoma" w:cs="Tahoma"/>
      <w:sz w:val="16"/>
      <w:szCs w:val="16"/>
    </w:rPr>
  </w:style>
  <w:style w:type="paragraph" w:styleId="Header">
    <w:name w:val="header"/>
    <w:basedOn w:val="Normal"/>
    <w:link w:val="HeaderChar"/>
    <w:uiPriority w:val="99"/>
    <w:rsid w:val="00545F57"/>
    <w:pPr>
      <w:tabs>
        <w:tab w:val="center" w:pos="4320"/>
        <w:tab w:val="right" w:pos="8640"/>
      </w:tabs>
    </w:pPr>
  </w:style>
  <w:style w:type="character" w:customStyle="1" w:styleId="HeaderChar">
    <w:name w:val="Header Char"/>
    <w:basedOn w:val="DefaultParagraphFont"/>
    <w:link w:val="Header"/>
    <w:uiPriority w:val="99"/>
    <w:rsid w:val="00545F57"/>
    <w:rPr>
      <w:rFonts w:ascii="Times New Roman" w:hAnsi="Times New Roman" w:cs="Times New Roman"/>
      <w:sz w:val="20"/>
      <w:szCs w:val="20"/>
    </w:rPr>
  </w:style>
  <w:style w:type="paragraph" w:styleId="Footer">
    <w:name w:val="footer"/>
    <w:basedOn w:val="Normal"/>
    <w:link w:val="FooterChar"/>
    <w:uiPriority w:val="99"/>
    <w:rsid w:val="00545F57"/>
    <w:pPr>
      <w:tabs>
        <w:tab w:val="center" w:pos="4320"/>
        <w:tab w:val="right" w:pos="8640"/>
      </w:tabs>
    </w:pPr>
  </w:style>
  <w:style w:type="character" w:customStyle="1" w:styleId="FooterChar">
    <w:name w:val="Footer Char"/>
    <w:basedOn w:val="DefaultParagraphFont"/>
    <w:link w:val="Footer"/>
    <w:uiPriority w:val="99"/>
    <w:rsid w:val="00545F57"/>
    <w:rPr>
      <w:rFonts w:ascii="Times New Roman" w:hAnsi="Times New Roman" w:cs="Times New Roman"/>
      <w:sz w:val="20"/>
      <w:szCs w:val="20"/>
    </w:rPr>
  </w:style>
  <w:style w:type="paragraph" w:styleId="ListParagraph">
    <w:name w:val="List Paragraph"/>
    <w:basedOn w:val="Normal"/>
    <w:uiPriority w:val="34"/>
    <w:qFormat/>
    <w:rsid w:val="0009236D"/>
    <w:pPr>
      <w:ind w:left="720"/>
      <w:contextualSpacing/>
    </w:pPr>
  </w:style>
  <w:style w:type="character" w:styleId="CommentReference">
    <w:name w:val="annotation reference"/>
    <w:basedOn w:val="DefaultParagraphFont"/>
    <w:uiPriority w:val="99"/>
    <w:semiHidden/>
    <w:unhideWhenUsed/>
    <w:rsid w:val="007E5BF8"/>
    <w:rPr>
      <w:sz w:val="16"/>
      <w:szCs w:val="16"/>
    </w:rPr>
  </w:style>
  <w:style w:type="paragraph" w:styleId="CommentText">
    <w:name w:val="annotation text"/>
    <w:basedOn w:val="Normal"/>
    <w:link w:val="CommentTextChar"/>
    <w:uiPriority w:val="99"/>
    <w:semiHidden/>
    <w:unhideWhenUsed/>
    <w:rsid w:val="007E5BF8"/>
  </w:style>
  <w:style w:type="character" w:customStyle="1" w:styleId="CommentTextChar">
    <w:name w:val="Comment Text Char"/>
    <w:basedOn w:val="DefaultParagraphFont"/>
    <w:link w:val="CommentText"/>
    <w:uiPriority w:val="99"/>
    <w:semiHidden/>
    <w:rsid w:val="007E5BF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E5BF8"/>
    <w:rPr>
      <w:b/>
      <w:bCs/>
    </w:rPr>
  </w:style>
  <w:style w:type="character" w:customStyle="1" w:styleId="CommentSubjectChar">
    <w:name w:val="Comment Subject Char"/>
    <w:basedOn w:val="CommentTextChar"/>
    <w:link w:val="CommentSubject"/>
    <w:uiPriority w:val="99"/>
    <w:semiHidden/>
    <w:rsid w:val="007E5BF8"/>
    <w:rPr>
      <w:rFonts w:ascii="Times New Roman" w:hAnsi="Times New Roman" w:cs="Times New Roman"/>
      <w:b/>
      <w:bCs/>
      <w:sz w:val="20"/>
      <w:szCs w:val="20"/>
    </w:rPr>
  </w:style>
  <w:style w:type="paragraph" w:customStyle="1" w:styleId="Name">
    <w:name w:val="Name"/>
    <w:basedOn w:val="Normal"/>
    <w:rsid w:val="00DD5CEF"/>
    <w:pPr>
      <w:keepNext/>
      <w:spacing w:before="240" w:after="60"/>
      <w:jc w:val="both"/>
    </w:pPr>
    <w:rPr>
      <w:rFonts w:ascii="Arial" w:hAnsi="Arial" w:cs="Arial"/>
      <w:b/>
      <w:bCs/>
      <w:color w:val="FF6600"/>
      <w:kern w:val="32"/>
      <w:sz w:val="28"/>
      <w:szCs w:val="28"/>
      <w:lang w:eastAsia="en-GB"/>
    </w:rPr>
  </w:style>
  <w:style w:type="table" w:styleId="TableGrid">
    <w:name w:val="Table Grid"/>
    <w:basedOn w:val="TableNormal"/>
    <w:uiPriority w:val="59"/>
    <w:rsid w:val="00383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022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46392">
      <w:bodyDiv w:val="1"/>
      <w:marLeft w:val="0"/>
      <w:marRight w:val="0"/>
      <w:marTop w:val="0"/>
      <w:marBottom w:val="0"/>
      <w:divBdr>
        <w:top w:val="none" w:sz="0" w:space="0" w:color="auto"/>
        <w:left w:val="none" w:sz="0" w:space="0" w:color="auto"/>
        <w:bottom w:val="none" w:sz="0" w:space="0" w:color="auto"/>
        <w:right w:val="none" w:sz="0" w:space="0" w:color="auto"/>
      </w:divBdr>
    </w:div>
    <w:div w:id="208148342">
      <w:bodyDiv w:val="1"/>
      <w:marLeft w:val="0"/>
      <w:marRight w:val="0"/>
      <w:marTop w:val="0"/>
      <w:marBottom w:val="0"/>
      <w:divBdr>
        <w:top w:val="none" w:sz="0" w:space="0" w:color="auto"/>
        <w:left w:val="none" w:sz="0" w:space="0" w:color="auto"/>
        <w:bottom w:val="none" w:sz="0" w:space="0" w:color="auto"/>
        <w:right w:val="none" w:sz="0" w:space="0" w:color="auto"/>
      </w:divBdr>
    </w:div>
    <w:div w:id="287055577">
      <w:bodyDiv w:val="1"/>
      <w:marLeft w:val="0"/>
      <w:marRight w:val="0"/>
      <w:marTop w:val="0"/>
      <w:marBottom w:val="0"/>
      <w:divBdr>
        <w:top w:val="none" w:sz="0" w:space="0" w:color="auto"/>
        <w:left w:val="none" w:sz="0" w:space="0" w:color="auto"/>
        <w:bottom w:val="none" w:sz="0" w:space="0" w:color="auto"/>
        <w:right w:val="none" w:sz="0" w:space="0" w:color="auto"/>
      </w:divBdr>
    </w:div>
    <w:div w:id="414060874">
      <w:bodyDiv w:val="1"/>
      <w:marLeft w:val="0"/>
      <w:marRight w:val="0"/>
      <w:marTop w:val="0"/>
      <w:marBottom w:val="0"/>
      <w:divBdr>
        <w:top w:val="none" w:sz="0" w:space="0" w:color="auto"/>
        <w:left w:val="none" w:sz="0" w:space="0" w:color="auto"/>
        <w:bottom w:val="none" w:sz="0" w:space="0" w:color="auto"/>
        <w:right w:val="none" w:sz="0" w:space="0" w:color="auto"/>
      </w:divBdr>
    </w:div>
    <w:div w:id="493959518">
      <w:bodyDiv w:val="1"/>
      <w:marLeft w:val="0"/>
      <w:marRight w:val="0"/>
      <w:marTop w:val="0"/>
      <w:marBottom w:val="0"/>
      <w:divBdr>
        <w:top w:val="none" w:sz="0" w:space="0" w:color="auto"/>
        <w:left w:val="none" w:sz="0" w:space="0" w:color="auto"/>
        <w:bottom w:val="none" w:sz="0" w:space="0" w:color="auto"/>
        <w:right w:val="none" w:sz="0" w:space="0" w:color="auto"/>
      </w:divBdr>
    </w:div>
    <w:div w:id="674766170">
      <w:bodyDiv w:val="1"/>
      <w:marLeft w:val="0"/>
      <w:marRight w:val="0"/>
      <w:marTop w:val="0"/>
      <w:marBottom w:val="0"/>
      <w:divBdr>
        <w:top w:val="none" w:sz="0" w:space="0" w:color="auto"/>
        <w:left w:val="none" w:sz="0" w:space="0" w:color="auto"/>
        <w:bottom w:val="none" w:sz="0" w:space="0" w:color="auto"/>
        <w:right w:val="none" w:sz="0" w:space="0" w:color="auto"/>
      </w:divBdr>
    </w:div>
    <w:div w:id="927739897">
      <w:bodyDiv w:val="1"/>
      <w:marLeft w:val="0"/>
      <w:marRight w:val="0"/>
      <w:marTop w:val="0"/>
      <w:marBottom w:val="0"/>
      <w:divBdr>
        <w:top w:val="none" w:sz="0" w:space="0" w:color="auto"/>
        <w:left w:val="none" w:sz="0" w:space="0" w:color="auto"/>
        <w:bottom w:val="none" w:sz="0" w:space="0" w:color="auto"/>
        <w:right w:val="none" w:sz="0" w:space="0" w:color="auto"/>
      </w:divBdr>
    </w:div>
    <w:div w:id="1294291318">
      <w:bodyDiv w:val="1"/>
      <w:marLeft w:val="0"/>
      <w:marRight w:val="0"/>
      <w:marTop w:val="0"/>
      <w:marBottom w:val="0"/>
      <w:divBdr>
        <w:top w:val="none" w:sz="0" w:space="0" w:color="auto"/>
        <w:left w:val="none" w:sz="0" w:space="0" w:color="auto"/>
        <w:bottom w:val="none" w:sz="0" w:space="0" w:color="auto"/>
        <w:right w:val="none" w:sz="0" w:space="0" w:color="auto"/>
      </w:divBdr>
    </w:div>
    <w:div w:id="1318144219">
      <w:bodyDiv w:val="1"/>
      <w:marLeft w:val="0"/>
      <w:marRight w:val="0"/>
      <w:marTop w:val="0"/>
      <w:marBottom w:val="0"/>
      <w:divBdr>
        <w:top w:val="none" w:sz="0" w:space="0" w:color="auto"/>
        <w:left w:val="none" w:sz="0" w:space="0" w:color="auto"/>
        <w:bottom w:val="none" w:sz="0" w:space="0" w:color="auto"/>
        <w:right w:val="none" w:sz="0" w:space="0" w:color="auto"/>
      </w:divBdr>
    </w:div>
    <w:div w:id="1382561327">
      <w:bodyDiv w:val="1"/>
      <w:marLeft w:val="0"/>
      <w:marRight w:val="0"/>
      <w:marTop w:val="0"/>
      <w:marBottom w:val="0"/>
      <w:divBdr>
        <w:top w:val="none" w:sz="0" w:space="0" w:color="auto"/>
        <w:left w:val="none" w:sz="0" w:space="0" w:color="auto"/>
        <w:bottom w:val="none" w:sz="0" w:space="0" w:color="auto"/>
        <w:right w:val="none" w:sz="0" w:space="0" w:color="auto"/>
      </w:divBdr>
    </w:div>
    <w:div w:id="1429235743">
      <w:bodyDiv w:val="1"/>
      <w:marLeft w:val="0"/>
      <w:marRight w:val="0"/>
      <w:marTop w:val="0"/>
      <w:marBottom w:val="0"/>
      <w:divBdr>
        <w:top w:val="none" w:sz="0" w:space="0" w:color="auto"/>
        <w:left w:val="none" w:sz="0" w:space="0" w:color="auto"/>
        <w:bottom w:val="none" w:sz="0" w:space="0" w:color="auto"/>
        <w:right w:val="none" w:sz="0" w:space="0" w:color="auto"/>
      </w:divBdr>
    </w:div>
    <w:div w:id="1548028661">
      <w:bodyDiv w:val="1"/>
      <w:marLeft w:val="0"/>
      <w:marRight w:val="0"/>
      <w:marTop w:val="0"/>
      <w:marBottom w:val="0"/>
      <w:divBdr>
        <w:top w:val="none" w:sz="0" w:space="0" w:color="auto"/>
        <w:left w:val="none" w:sz="0" w:space="0" w:color="auto"/>
        <w:bottom w:val="none" w:sz="0" w:space="0" w:color="auto"/>
        <w:right w:val="none" w:sz="0" w:space="0" w:color="auto"/>
      </w:divBdr>
    </w:div>
    <w:div w:id="1591700178">
      <w:bodyDiv w:val="1"/>
      <w:marLeft w:val="0"/>
      <w:marRight w:val="0"/>
      <w:marTop w:val="0"/>
      <w:marBottom w:val="0"/>
      <w:divBdr>
        <w:top w:val="none" w:sz="0" w:space="0" w:color="auto"/>
        <w:left w:val="none" w:sz="0" w:space="0" w:color="auto"/>
        <w:bottom w:val="none" w:sz="0" w:space="0" w:color="auto"/>
        <w:right w:val="none" w:sz="0" w:space="0" w:color="auto"/>
      </w:divBdr>
    </w:div>
    <w:div w:id="1627858277">
      <w:bodyDiv w:val="1"/>
      <w:marLeft w:val="0"/>
      <w:marRight w:val="0"/>
      <w:marTop w:val="0"/>
      <w:marBottom w:val="0"/>
      <w:divBdr>
        <w:top w:val="none" w:sz="0" w:space="0" w:color="auto"/>
        <w:left w:val="none" w:sz="0" w:space="0" w:color="auto"/>
        <w:bottom w:val="none" w:sz="0" w:space="0" w:color="auto"/>
        <w:right w:val="none" w:sz="0" w:space="0" w:color="auto"/>
      </w:divBdr>
    </w:div>
    <w:div w:id="1632322907">
      <w:bodyDiv w:val="1"/>
      <w:marLeft w:val="0"/>
      <w:marRight w:val="0"/>
      <w:marTop w:val="0"/>
      <w:marBottom w:val="0"/>
      <w:divBdr>
        <w:top w:val="none" w:sz="0" w:space="0" w:color="auto"/>
        <w:left w:val="none" w:sz="0" w:space="0" w:color="auto"/>
        <w:bottom w:val="none" w:sz="0" w:space="0" w:color="auto"/>
        <w:right w:val="none" w:sz="0" w:space="0" w:color="auto"/>
      </w:divBdr>
    </w:div>
    <w:div w:id="1644774079">
      <w:bodyDiv w:val="1"/>
      <w:marLeft w:val="0"/>
      <w:marRight w:val="0"/>
      <w:marTop w:val="0"/>
      <w:marBottom w:val="0"/>
      <w:divBdr>
        <w:top w:val="none" w:sz="0" w:space="0" w:color="auto"/>
        <w:left w:val="none" w:sz="0" w:space="0" w:color="auto"/>
        <w:bottom w:val="none" w:sz="0" w:space="0" w:color="auto"/>
        <w:right w:val="none" w:sz="0" w:space="0" w:color="auto"/>
      </w:divBdr>
    </w:div>
    <w:div w:id="1713111548">
      <w:bodyDiv w:val="1"/>
      <w:marLeft w:val="0"/>
      <w:marRight w:val="0"/>
      <w:marTop w:val="0"/>
      <w:marBottom w:val="0"/>
      <w:divBdr>
        <w:top w:val="none" w:sz="0" w:space="0" w:color="auto"/>
        <w:left w:val="none" w:sz="0" w:space="0" w:color="auto"/>
        <w:bottom w:val="none" w:sz="0" w:space="0" w:color="auto"/>
        <w:right w:val="none" w:sz="0" w:space="0" w:color="auto"/>
      </w:divBdr>
    </w:div>
    <w:div w:id="189242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C18C0-EEF4-467F-AC5B-2F1204D5C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3954</TotalTime>
  <Pages>5</Pages>
  <Words>1870</Words>
  <Characters>10664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IT Assist</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Slevin</dc:creator>
  <cp:keywords/>
  <dc:description/>
  <cp:lastModifiedBy>Gerard Kennedy</cp:lastModifiedBy>
  <cp:revision>78</cp:revision>
  <cp:lastPrinted>2019-09-03T09:04:00Z</cp:lastPrinted>
  <dcterms:created xsi:type="dcterms:W3CDTF">2019-06-04T07:23:00Z</dcterms:created>
  <dcterms:modified xsi:type="dcterms:W3CDTF">2020-01-31T09:08:00Z</dcterms:modified>
</cp:coreProperties>
</file>